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exact"/>
        <w:jc w:val="center"/>
        <w:textAlignment w:val="baseline"/>
        <w:rPr>
          <w:rFonts w:hint="eastAsia" w:ascii="思源黑体 CN Medium" w:hAnsi="思源黑体 CN Medium" w:eastAsia="思源黑体 CN Medium" w:cs="思源黑体 CN Medium"/>
          <w:b/>
          <w:bCs/>
          <w:color w:val="092B84"/>
          <w:kern w:val="2"/>
          <w:sz w:val="36"/>
          <w:szCs w:val="36"/>
        </w:rPr>
      </w:pPr>
      <w:r>
        <w:rPr>
          <w:rFonts w:hint="eastAsia" w:ascii="思源黑体 CN Medium" w:hAnsi="思源黑体 CN Medium" w:eastAsia="思源黑体 CN Medium" w:cs="思源黑体 CN Medium"/>
          <w:b/>
          <w:bCs/>
          <w:color w:val="092B84"/>
          <w:kern w:val="2"/>
          <w:sz w:val="36"/>
          <w:szCs w:val="36"/>
        </w:rPr>
        <w:t>建议办理黄热病疫苗接种证明（黄皮书）</w:t>
      </w:r>
    </w:p>
    <w:p>
      <w:pPr>
        <w:pStyle w:val="2"/>
        <w:spacing w:line="360" w:lineRule="exact"/>
        <w:jc w:val="center"/>
        <w:textAlignment w:val="baseline"/>
        <w:rPr>
          <w:rFonts w:hint="eastAsia" w:ascii="思源黑体 CN Medium" w:hAnsi="思源黑体 CN Medium" w:eastAsia="思源黑体 CN Medium" w:cs="思源黑体 CN Medium"/>
          <w:b/>
          <w:bCs/>
          <w:color w:val="092B84"/>
          <w:kern w:val="2"/>
          <w:sz w:val="36"/>
          <w:szCs w:val="36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FFD10F" w:sz="4" w:space="0"/>
          <w:left w:val="single" w:color="FFD10F" w:sz="4" w:space="0"/>
          <w:bottom w:val="single" w:color="FFD10F" w:sz="4" w:space="0"/>
          <w:right w:val="single" w:color="FFD10F" w:sz="4" w:space="0"/>
          <w:insideH w:val="single" w:color="FFD10F" w:sz="4" w:space="0"/>
          <w:insideV w:val="single" w:color="FFD10F" w:sz="4" w:space="0"/>
        </w:tblBorders>
        <w:tblLayout w:type="fixed"/>
        <w:tblCellMar>
          <w:top w:w="113" w:type="dxa"/>
          <w:left w:w="283" w:type="dxa"/>
          <w:bottom w:w="113" w:type="dxa"/>
          <w:right w:w="283" w:type="dxa"/>
        </w:tblCellMar>
      </w:tblPr>
      <w:tblGrid>
        <w:gridCol w:w="10896"/>
      </w:tblGrid>
      <w:tr>
        <w:tblPrEx>
          <w:tblBorders>
            <w:top w:val="single" w:color="FFD10F" w:sz="4" w:space="0"/>
            <w:left w:val="single" w:color="FFD10F" w:sz="4" w:space="0"/>
            <w:bottom w:val="single" w:color="FFD10F" w:sz="4" w:space="0"/>
            <w:right w:val="single" w:color="FFD10F" w:sz="4" w:space="0"/>
            <w:insideH w:val="single" w:color="FFD10F" w:sz="4" w:space="0"/>
            <w:insideV w:val="single" w:color="FFD10F" w:sz="4" w:space="0"/>
          </w:tblBorders>
          <w:tblCellMar>
            <w:top w:w="113" w:type="dxa"/>
            <w:left w:w="283" w:type="dxa"/>
            <w:bottom w:w="113" w:type="dxa"/>
            <w:right w:w="283" w:type="dxa"/>
          </w:tblCellMar>
        </w:tblPrEx>
        <w:trPr>
          <w:trHeight w:val="454" w:hRule="exact"/>
          <w:jc w:val="center"/>
        </w:trPr>
        <w:tc>
          <w:tcPr>
            <w:tcW w:w="10896" w:type="dxa"/>
            <w:shd w:val="clear" w:color="auto" w:fill="EFEFEF"/>
            <w:noWrap w:val="0"/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>
            <w:pPr>
              <w:spacing w:line="400" w:lineRule="exact"/>
              <w:ind w:right="-630" w:rightChars="-30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92B8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92B84"/>
                <w:sz w:val="24"/>
                <w:szCs w:val="24"/>
              </w:rPr>
              <w:t xml:space="preserve">行程附件三：                  </w:t>
            </w:r>
          </w:p>
          <w:p>
            <w:pPr>
              <w:spacing w:line="400" w:lineRule="exact"/>
              <w:ind w:right="-630" w:rightChars="-300"/>
              <w:rPr>
                <w:rFonts w:ascii="思源黑体 CN Medium" w:hAnsi="思源黑体 CN Medium" w:eastAsia="思源黑体 CN Medium" w:cs="思源黑体 CN Medium"/>
                <w:color w:val="FF0000"/>
                <w:kern w:val="0"/>
                <w:sz w:val="20"/>
              </w:rPr>
            </w:pPr>
          </w:p>
        </w:tc>
      </w:tr>
      <w:tr>
        <w:tblPrEx>
          <w:tblBorders>
            <w:top w:val="single" w:color="FFD10F" w:sz="4" w:space="0"/>
            <w:left w:val="single" w:color="FFD10F" w:sz="4" w:space="0"/>
            <w:bottom w:val="single" w:color="FFD10F" w:sz="4" w:space="0"/>
            <w:right w:val="single" w:color="FFD10F" w:sz="4" w:space="0"/>
            <w:insideH w:val="single" w:color="FFD10F" w:sz="4" w:space="0"/>
            <w:insideV w:val="single" w:color="FFD10F" w:sz="4" w:space="0"/>
          </w:tblBorders>
          <w:tblCellMar>
            <w:top w:w="113" w:type="dxa"/>
            <w:left w:w="283" w:type="dxa"/>
            <w:bottom w:w="113" w:type="dxa"/>
            <w:right w:w="283" w:type="dxa"/>
          </w:tblCellMar>
        </w:tblPrEx>
        <w:trPr>
          <w:trHeight w:val="2635" w:hRule="atLeast"/>
          <w:jc w:val="center"/>
        </w:trPr>
        <w:tc>
          <w:tcPr>
            <w:tcW w:w="10896" w:type="dxa"/>
            <w:noWrap w:val="0"/>
            <w:tcMar>
              <w:top w:w="0" w:type="dxa"/>
              <w:left w:w="283" w:type="dxa"/>
              <w:bottom w:w="0" w:type="dxa"/>
              <w:right w:w="283" w:type="dxa"/>
            </w:tcMar>
            <w:vAlign w:val="top"/>
          </w:tcPr>
          <w:p>
            <w:pPr>
              <w:pStyle w:val="2"/>
              <w:spacing w:line="400" w:lineRule="exac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甲方（旅行社）：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                                </w:t>
            </w:r>
          </w:p>
          <w:p>
            <w:pPr>
              <w:pStyle w:val="2"/>
              <w:spacing w:line="400" w:lineRule="exac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</w:pPr>
          </w:p>
          <w:p>
            <w:pPr>
              <w:pStyle w:val="2"/>
              <w:spacing w:line="400" w:lineRule="exac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乙方（旅游者）：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                                </w:t>
            </w:r>
          </w:p>
          <w:p>
            <w:pPr>
              <w:pStyle w:val="2"/>
              <w:spacing w:line="400" w:lineRule="exact"/>
              <w:ind w:firstLine="539" w:firstLineChars="257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黄热病（yellow fever），是黄热病毒所致的急性传染病，由蚊子叮咬传播，主要在非洲和拉丁美洲热带地区流行，其临床表现主要为发热、黄疸、出血等，少数感染者会出现严重症状并死亡。接种疫苗可有效预防感染。针对黄热病，我国各大中城市防疫站或国际旅行健康中心都有此疫苗接种。</w:t>
            </w:r>
          </w:p>
          <w:p>
            <w:pPr>
              <w:pStyle w:val="2"/>
              <w:spacing w:line="400" w:lineRule="exact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外交部提醒前往南美旅行，尤其是前往巴西旅行的中国公民注意加强防范，做好防蚊、灭蚊措施，备足驱蚊药品，减少到草地等蚊虫密集的区域活动，避免被蚊虫叮咬。一旦出现疑似症状，请立即就医。有计划前往南美，尤其是巴西的旅客请考虑及时接种疫苗。</w:t>
            </w:r>
          </w:p>
          <w:p>
            <w:pPr>
              <w:pStyle w:val="2"/>
              <w:spacing w:line="400" w:lineRule="exact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以上内容本人已完全了解到其重要性，本人愿意于出团前接受疫苗注射、办理黄皮书并且全程随身携带。贵社已尽到告知义务，若最终由于本人自身原因没打疫苗而导致任何后果，本人自愿承担一切后果。</w:t>
            </w:r>
          </w:p>
          <w:p>
            <w:pPr>
              <w:pStyle w:val="2"/>
              <w:spacing w:line="400" w:lineRule="exac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特此承诺!                       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旅游者确认签字：</w:t>
            </w:r>
          </w:p>
          <w:p>
            <w:pPr>
              <w:pStyle w:val="2"/>
              <w:spacing w:line="400" w:lineRule="exact"/>
              <w:textAlignment w:val="baseline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签字日期：</w:t>
            </w:r>
          </w:p>
          <w:p>
            <w:pPr>
              <w:pStyle w:val="2"/>
              <w:spacing w:line="400" w:lineRule="exact"/>
              <w:textAlignment w:val="baseline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医疗急救电话：192</w:t>
            </w:r>
          </w:p>
          <w:p>
            <w:pPr>
              <w:pStyle w:val="2"/>
              <w:spacing w:line="400" w:lineRule="exac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中国驻巴西使馆领保电话：+55-61-999816188</w:t>
            </w:r>
          </w:p>
          <w:p>
            <w:pPr>
              <w:pStyle w:val="2"/>
              <w:spacing w:line="400" w:lineRule="exac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中国驻圣保罗总领馆领保电话：+55-11-996589618</w:t>
            </w:r>
          </w:p>
          <w:p>
            <w:pPr>
              <w:pStyle w:val="2"/>
              <w:spacing w:line="400" w:lineRule="exac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中国驻里约热内卢总领馆领保电话：+55-21-987625124</w:t>
            </w:r>
          </w:p>
          <w:p>
            <w:pPr>
              <w:pStyle w:val="2"/>
              <w:spacing w:line="400" w:lineRule="exac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中国驻累西腓总领馆领保电话：+55-81-973458118</w:t>
            </w:r>
          </w:p>
          <w:p>
            <w:pPr>
              <w:pStyle w:val="2"/>
              <w:spacing w:line="400" w:lineRule="exact"/>
              <w:textAlignment w:val="baseline"/>
              <w:rPr>
                <w:rFonts w:ascii="思源黑体 CN Medium" w:hAnsi="思源黑体 CN Medium" w:eastAsia="思源黑体 CN Medium" w:cs="思源黑体 CN Medium"/>
                <w:color w:val="FF0000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外交部全球领事保护与服务应急呼叫中心电话：0086-10-12308或0086-10-59913991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Medium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NjgxOGFlMmUzYjA4NzMwNGU1ZWI0MDk0OTY2ZDQifQ=="/>
  </w:docVars>
  <w:rsids>
    <w:rsidRoot w:val="00000000"/>
    <w:rsid w:val="69E0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黑体" w:cs="Arial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2023-03-17T04:07:22Z</dcterms:created>
  <dc:creator>24565</dc:creator>
  <cp:lastModifiedBy>WPS_1615273340</cp:lastModifiedBy>
  <dcterms:modified xsi:type="dcterms:W3CDTF">2023-03-17T04:07:35Z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7BD3B2D742A945B682BEC5D873DBEC40</vt:lpwstr>
  </property>
</Properties>
</file>