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【9-12月云端江西】江西双高5天｜纯玩｜庐山｜景德镇｜三清山｜婺源篁岭｜望仙谷行程单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HXQJX202609-12008A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景德镇---中华向号瓷之国，瓷业高峰在此都
                <w:br/>
                ★ 三清山---江南第一仙山，天下无双福地
                <w:br/>
                ★ 婺源---中国最美乡村，最后的“香格里拉”
                <w:br/>
                ★ 篁岭---中国最美符号，鲜花小镇，晒秋人家
                <w:br/>
                ★ 望仙谷---网红山谷，悬崖村落
                <w:br/>
                ◆【轻奢住宿】：1晚网评五钻酒店，3晚网评4钻酒店；南昌指定凯美大酒店酒店，庐山指定畔山隐舍，婺源指定希辰酒店
                <w:br/>
                ◆【品质服务】：8人封顶小包，全程专车专导，纯玩无购物让您旅途无忧
                <w:br/>
                ◆【轻松旅程】：纯玩不进购物店 ，回归原生旅游模式！
                <w:br/>
                ◆【独家赠送】：赠送成人滕王阁电子门票一人一张（客人根据自己的行程安排选择游玩时间）；赠送景德镇博物馆奇趣小剧场门票；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南昌：凯美大酒店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晚餐后入住酒店休息。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庐山山上：畔山隐舍度假酒店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早餐后后游览碧波荡漾、形如提琴的【如琴湖】，唐代诗人白居易循径赏花处--【花径公园】，云雾弥漫、 山水环抱的【白居易草堂】，体味诗人“长恨春归无觅处，不知转入此中来”的心声；充满神秘色彩的【天桥】、【锦绣谷景区】谷中云雾缭绕、四季花开、灿烂如锦、石林挺秀、怪松覆壁，处处弥漫着鸟语花香；蒋介石与美国特使马歇尔秘密谈判处——【谈判台】；毛主席诗中的“天生一个仙人洞、无限风光在险峰”，庐山保存最完好历史最悠久的【御碑亭】（游览约1.5小时）。后乘车前往以瓷器驰名中外的世界瓷都--景德镇（车程约2.5小时），抵达后参观【中国陶瓷博物馆】也称景德镇陶瓷馆，是国内第一家大型陶瓷专题艺术博物馆。该馆建于1954年，收藏着自新石器时代陶器和汉唐以来各个不同历史时期的陶瓷名品佳作2万余件，其中国家珍贵文物500余件，涵括了景德镇千年制瓷历史长河中的代表品种；外还收藏不少外国瓷和外地瓷，以及金石玉器、书画等。特别是近现代和当代景德镇陶瓷精品是该馆独有的。馆内展品有：五代的青瓷、白瓷；宋代的青白瓷；元代的青花瓷、卵白瓷、釉里红；明代的青花瓷 、五彩瓷、斗彩、各类颜色釉瓷；清代的数十类精品陶瓷。特别赠送景德镇博物馆奇趣博物馆小剧场演出门票--陶侃剧场（游览时间约1.5小时，景德镇中国陶瓷博物馆每周一例行闭馆，如遇闭馆或预约不上门票等特殊原因导致无法正常游览则更换御窑厂景点）。 后游【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游览约1小时）。后前往婺源（车程约1.5小时）入住酒店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婺源：希辰国际度假酒店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婺源：希辰国际度假酒店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3、住宿：入住3晚网评四钻酒店，1晚网评五钻酒店，单人需要补房差，团队用房以标准双人间为主，不能指定入住大床房。
                <w:br/>
                4、门票：门票已含行程内景点门票，减少任何景点概不退门票：
                <w:br/>
                庐山大门票（不含景区观光车90元/人、大口瀑布缆车50元/人）、三清山大门票（不含缆车125元/人） 、婺源篁岭门票（不含索道130元/人）、滕王阁门票（赠送景点不去不退）、景德镇博物馆奇趣小剧场（赠送景点不去不退）
                <w:br/>
                5、用餐：含4早餐，正餐自理；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1、不含小交通：庐山观光车90/人、大口索道50/人、三清山索道125/人、篁岭索道130/人；
                <w:br/>
                2、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3、不含广州高铁站站往返接送费用；
                <w:br/>
                4、其他费用：*交通延阻、当地罢工、天气原因、动车/高铁/飞机、机器故障、班次/航班取消或更改时间等不可抗力因素导致产生的额外费用，均由客人自理；
                <w:br/>
                5、不含一切个人消费以及“费用包含”中未提及的任何费用；
                <w:br/>
                6、小童收费（1.2米以下）不含往返高铁票、不含景区门票及不含观光车及索道费用（如产生费用，家长根据景区规定的身高自行购票，建议带上小童身份证、学生证或户口本购买优惠票）、当地不占床；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2026-09-09T14:45:10+08:00</dcterms:created>
  <dcterms:modified xsi:type="dcterms:W3CDTF">2026-09-09T14:45:10+08:00</dcterms:modified>
</cp:coreProperties>
</file>

<file path=docProps/custom.xml><?xml version="1.0" encoding="utf-8"?>
<Properties xmlns="http://schemas.openxmlformats.org/officeDocument/2006/custom-properties" xmlns:vt="http://schemas.openxmlformats.org/officeDocument/2006/docPropsVTypes"/>
</file>