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【国庆10月2日】土耳其-特•潮玩网红•费特希耶•10天4飞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AA1704421925TS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0800-0915或其他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【2026住宿安排】
                <w:br/>
                2晚洞穴+2晚海滨酒店+1晚温泉酒店+1晚国际五星+1晚费特希耶精品酒店
                <w:br/>
                特别升级1晚伊斯坦布尔国际五星酒店
                <w:br/>
                特别升级2晚洞穴酒店体验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【2026玩法升级】加量不加价，让您不虚此行：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交通：汽车
                <w:br/>
              </w:t>
            </w:r>
          </w:p>
        </w:tc>
        <w:tc>
          <w:tcPr/>
          <w:p>
            <w:pPr>
              <w:pStyle w:val="indent"/>
            </w:pPr>
            <w:r>
              <w:rPr>
                <w:rFonts w:ascii="宋体" w:hAnsi="宋体" w:eastAsia="宋体" w:cs="宋体"/>
                <w:color w:val="000000"/>
                <w:sz w:val="20"/>
                <w:szCs w:val="20"/>
              </w:rPr>
              <w:t xml:space="preserve">早餐：酒店早餐     午餐：中式午餐（八菜一汤）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 中文导游或英文导游+中文翻译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2.不含土耳其签证费RMB500/人
                <w:br/>
                3.全程单房差RMB3500/人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自费项目价格会随淡旺季和季节性调整，按出团通知书为准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2026-07-17T09:51:41+08:00</dcterms:created>
  <dcterms:modified xsi:type="dcterms:W3CDTF">2026-07-17T09:51:41+08:00</dcterms:modified>
</cp:coreProperties>
</file>

<file path=docProps/custom.xml><?xml version="1.0" encoding="utf-8"?>
<Properties xmlns="http://schemas.openxmlformats.org/officeDocument/2006/custom-properties" xmlns:vt="http://schemas.openxmlformats.org/officeDocument/2006/docPropsVTypes"/>
</file>