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参考航班:CZ321/21:20-09:40+1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航班：CZ321/21:20-09:40+1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Beach)-约30分钟】
                <w:br/>
                成片的彩虹小屋，是每位来旧都打卡拍照的旅客必去的景点之一。彩虹小屋保留了经典的维多利亚时代建筑特点，兼具艺术特色和超高颜值！
                <w:br/>
                【丹德农国家公园-约30分钟】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Railway）-约30分钟】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【特别提示：蒸汽小火车此景点为全球预定，比较紧张，届时如预定不上，则更换为雷纳果园摘果乐】
                <w:br/>
                雷纳果园（Rayner’s Orchard-约60分钟）
                <w:br/>
                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水果品尝冒险之旅中，您可以尽情品尝各种水果，但是如果要带走的话，这些水果需要额外称重付费，这部分的费用将由您自己承担。（费用约6–10 澳币 / 公斤，以园内公告为准）
                <w:br/>
                【亚拉河谷罗富葡萄酒庄-约60分钟】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航班：JQ946 MEL-CNS 1950/2210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【绿岛大堡礁-约4-5小时】：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航班：VA1422 CNS-SYD 1545/1945
                <w:br/>
                早餐后开始今日精彩之旅：
                <w:br/>
                【库兰达小镇-约30分钟】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【热带雨林保护区-约90分钟】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 QF139 SYD-CHC 1855/2355
                <w:br/>
                早餐后开始今日精彩之旅：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【特色渡轮之旅--约20分钟】
                <w:br/>
                乘搭【悉尼港特色渡轮】畅游南半球最美丽的海湾【悉尼港】；于船上观赏【悉尼高级住宅区】、【屈臣氏湾】、【玫瑰湾】、【伊丽莎白湾】及欣赏悉尼港湾美景。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【沉浸式的悉尼歌剧院之旅—约30分钟】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【悉尼环形码头最美车站--约20分钟】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参观基督城市中心全新【纸教堂--约10分钟】，这个临时性的教堂依靠纸板支撑，却能屹立50年。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Pukaki）--约20分钟】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【克伦威尔水果小镇--约20分钟】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航班：JQ298 ZQN-AKL 1730/1920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【格林诺奇Glenorch--约45分钟】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【皇后镇天际缆车+自助午餐--约70分钟】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【瓦卡蒂普--约20分钟】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Spring）--约20分钟】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【怀欧塔普地热公园--约60分钟】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【红杉林萤火虫--约20分钟】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【政府花--约10分钟】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【罗托鲁瓦湖-约10分钟】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【蒂劳镇(Tirau)-约30分钟】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【德文港（Devonport）-约45分钟】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【工党纪念碑-约20分钟】 
                <w:br/>
                工党纪念碑坐落于迈克尔•乔瑟夫公园，迈克尔•乔瑟夫公园是一个修剪得非常整齐的公园。这个公园是为纪念新西兰第23任首相，也是工党一任领袖迈克尔•乔瑟夫•萨文奇而建的。
                <w:br/>
                【中央公园-约20分钟】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2026-07-17T14:21:14+08:00</dcterms:created>
  <dcterms:modified xsi:type="dcterms:W3CDTF">2026-07-17T14:21:14+08:00</dcterms:modified>
</cp:coreProperties>
</file>

<file path=docProps/custom.xml><?xml version="1.0" encoding="utf-8"?>
<Properties xmlns="http://schemas.openxmlformats.org/officeDocument/2006/custom-properties" xmlns:vt="http://schemas.openxmlformats.org/officeDocument/2006/docPropsVTypes"/>
</file>