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高加索三国14日全景游丨哈萨克斯坦，乌兹别克斯坦，阿塞拜疆，格鲁吉亚，亚美尼亚丨国免费联运丨巴库丨戈布斯坦丨沙马基丨舍基丨西格纳吉丨第比利斯丨埃理温丨卡兹别克丨塔什干丨撒马尔罕丨阿拉木图丨（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AA1780381288L8TS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参考航班：CZ8199 乌鲁木齐-巴库 1940--2040
                <w:br/>
                C6222 第比利斯-塔什干  1500--1920  飞行时间：3小时20分钟 
                <w:br/>
                (如遇航班满，则改为次日航班: HY746 第比利斯-塔什干 11:55--15:55，行程顺序将对应调整，敬请谅解）
                <w:br/>
                CZ601  阿拉木图--乌鲁木齐 2050--0130+1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
                <w:br/>
                【乌兹别克斯坦】- 撒马尔罕，首都塔什干  
                <w:br/>
                【阿塞拜疆】--巴库首都，丝绸之路驿站-舍基
                <w:br/>
                【格鲁吉亚】-爱情小镇-西格那吉，第比利斯，卡兹别克，哥里（斯大林故乡），滑雪胜地（古道里）
                <w:br/>
                【亚美尼亚】-塞凡湖，埃理温
                <w:br/>
                【航空公司】搭乘中国南方航空公司，乌鲁木齐起止，可申请全国免费联运，飞行无忧，中文空乘服务员为您随时服务，飞行期间无语言障碍
                <w:br/>
                【酒店及用餐】
                <w:br/>
                全程精选当地四-五星级标准酒店+2晚山景酒店，环境舒适
                <w:br/>
                特别安排当地特色餐+中餐，给您异域双重感受
                <w:br/>
                美酒美食 地道家访 尊享高加索美食文化
                <w:br/>
                阿塞拜疆：阿塞拜疆里海烤鱼餐、可汗铁板烤肉餐、观赏木卡姆表演及品尝阿塞拜疆皇帝抓饭
                <w:br/>
                格鲁吉亚：品味舌尖上的格鲁吉亚- 特色包子，奶酪饼，柠檬拉提，足尖舞表演+烤肉特色餐
                <w:br/>
                亚美尼亚：塞凡湖特产烤鳟鱼；DUDUK表演餐
                <w:br/>
                美酒: 
                <w:br/>
                探访葡萄酒发源地，参观古老酒庄，品鉴纯正葡萄酒；阿塞拜疆石榴汁
                <w:br/>
                <w:br/>
                中亚段：特色手抓饭，烤包子，烤羊肉，薄皮包子，营养馕饼
                <w:br/>
                【特别安排】
                <w:br/>
                民族艺术：木卡姆艺术、足尖舞表演、DUDUK笛演奏，欣赏灿烂的高加索艺术之花
                <w:br/>
                乌兹别克族民俗家访活动，学习参与制作当地特色“手抓饭”
                <w:br/>
                列基斯坦广场
                <w:br/>
                欣赏美轮美奂的【雷吉斯坦广场灯光秀】
                <w:br/>
                打卡网红【全球最大-亚洲抓饭中心】（享用特色抓饭）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w:br/>
                ★ 全国各地搭乘航班飞往乌鲁木齐，搭乘南方航空航班飞往阿塞拜疆首都巴库
                <w:br/>
                温馨提示：凡申请国内联运航班的旅客，国内联运段必须乘坐，如果弃乘首段航班，将会导致后续航班无法乘坐，由此而产生的损失后果由旅客自理，与旅行社完全无关，请知悉。
                <w:br/>
                交通：飞机就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上午：酒店早餐后前往戈布斯坦，开启今日的“戈布斯坦岩画和泥火山之旅”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下午：随后返回巴库市区，参观老城区：参观位于老城中心的巴库地标性建筑-少女塔（Giz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之后前往著名的希尔凡宫（入内，约1小时），它由希尔万沙家族建于14-15世纪，由清真寺、宫殿、灵庙等建筑组合而成，是巴库古城最著名的景点。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午餐：阿塞拜疆里海烤鱼餐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巴库—沙马基—舍基（车程约1.5+3.5小时）
                <w:br/>
                上午：酒店内早餐，参观阿利耶夫艺术中心（外观约15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参观古丝路驿站【Karavansaray大旅舍】（入内参观约 15 分钟），感受千年历史的厚重感
                <w:br/>
                舍基可汗皇宫（入内参观约 30 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晚餐：古驿站晚餐 （舍基可汗铁板烤肉）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第比利斯--埃理温
                <w:br/>
                上午：酒店早餐后，过关前往亚美尼亚, 前往参观埃奇米阿津大教堂（赠送博物馆门票）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下午：前往埃里温步行街，阶梯广场，街道两旁全是淋漓满目的商店，可以在这条街上感受来自异域的风情和这里人民的热情
                <w:br/>
                随后参观共和国广场，共和国广场是整个城市的中心，不仅是酒店的聚集地，也是很多政府单位的所在地，总理的居住地和办公室都在此处。
                <w:br/>
                游览依山而建的卡菲斯扬美术馆（外观），美术馆位于埃里温市中心地区，以其的阶梯形喷泉而闻名。
                <w:br/>
                后前往亚美尼亚市中心，参观亚美尼亚屠杀馆（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晚餐：DUDUK笛表演餐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埃里温-第比利斯（格鲁吉亚）（车程约5小时）
                <w:br/>
                上午：酒店早餐后，前往市郊的GARNI村，参观著名的希腊式神殿—加尼神庙（入内参观约30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后前往有着“高加索明镜”的美称的【塞凡湖】，湖面倒映着天上的白云与地上的雪峰，像是剪下的一片蓝天，被铺在了群山之间。
                <w:br/>
                品尝塞凡湖的独此一处特产（地方特有物种）-塞凡湖鳟鱼，以当地烹调技术烤制的富有亚美尼亚风味的肥美多汁、外焦里嫩的湖鲜，佐以烤薄饼和新鲜绿色蔬菜，无疑是人间又一道美味！
                <w:br/>
                随后参观塞凡湖修道院（约30分钟）赠送乘坐【塞凡湖游船】，泛舟在宝石般碧蓝的高山湖泊。（约 15 分钟，上下船请小心）
                <w:br/>
                下午：后过关返回第比利斯，晚餐后入住酒店休息。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晚餐后入住酒店休息。
                <w:br/>
                交通：汽车
                <w:br/>
              </w:t>
            </w:r>
          </w:p>
        </w:tc>
        <w:tc>
          <w:tcPr/>
          <w:p>
            <w:pPr>
              <w:pStyle w:val="indent"/>
            </w:pPr>
            <w:r>
              <w:rPr>
                <w:rFonts w:ascii="宋体" w:hAnsi="宋体" w:eastAsia="宋体" w:cs="宋体"/>
                <w:color w:val="000000"/>
                <w:sz w:val="20"/>
                <w:szCs w:val="20"/>
              </w:rPr>
              <w:t xml:space="preserve">早餐：酒店早餐     午餐：塞凡湖特色鱼餐     晚餐：足尖舞晚餐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第比利斯-卡兹别克/古道里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下午：午餐后中途在Aragvi River 水库（停留约10分钟）留影，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游览约20分钟），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卡兹别克/古道里 -哥里-第比利斯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午餐特别安排当地餐，品尝格鲁吉亚盛名远扬的大包子
                <w:br/>
                下午：前往“圣剑山”，参观【迪德戈里战役纪念碑】（Didgori Battle Memorial），是为纪念一千年前的迪德戈里战役而建，山顶矗立着代表勇士的利剑，独特设计与山景完美融合，从山顶视角可以拍出具有大片感的照片。
                <w:br/>
                后入住酒店休息
                <w:br/>
                交通：汽车
                <w:br/>
              </w:t>
            </w:r>
          </w:p>
        </w:tc>
        <w:tc>
          <w:tcPr/>
          <w:p>
            <w:pPr>
              <w:pStyle w:val="indent"/>
            </w:pPr>
            <w:r>
              <w:rPr>
                <w:rFonts w:ascii="宋体" w:hAnsi="宋体" w:eastAsia="宋体" w:cs="宋体"/>
                <w:color w:val="000000"/>
                <w:sz w:val="20"/>
                <w:szCs w:val="20"/>
              </w:rPr>
              <w:t xml:space="preserve">早餐：酒店早餐     午餐：格鲁吉亚-特色包子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第比利斯塔什干
                <w:br/>
                上午：酒店早餐后，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 之后前往游览纳瑞卡菈堡垒，要塞建筑已经严重损毁，但位置是俯瞰第比利斯全城的好去处（如遇维修关闭缆车，改外观）。
                <w:br/>
                下午：后送往机场搭乘航班飞往乌兹别克斯坦首都-塔什干
                <w:br/>
                抵达后办理入境手续，乘车前往酒店休息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塔什干-撒马尔罕 (动车二等座）
                <w:br/>
                上午：酒店早餐后，搭乘动车（二等座）前往撒马尔罕（乌兹别克语：Samarqand或Самарканд）意为“肥沃的土地”。中国古代称之为“康居”，耶律楚材说：“寻思干者西人云肥也，以地土肥饶故名之。”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下午：前往参观【永恒之城】（约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主题活动：乌兹别克族民俗家访活动。和热情好客的乌兹别克族人一起唱歌、跳舞。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交通：汽车、动车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撒马尔罕-塔什干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下午：驱车返回塔什干，后入住酒店休息。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塔什干-阿拉木图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前往打卡网红【全球最大-亚洲抓饭中心】（享用特色抓饭），抓饭是当地的国宾饭，也是乌兹别克斯坦本地人民招待贵宾的特色饭，不管是女儿出嫁，孩子出生等都会做香喷喷的手抓饭。
                <w:br/>
                下午：搭乘航班飞往哈萨克斯坦首都-阿拉木图。抵达后，入住酒店休息。
                <w:br/>
                交通：汽车、飞机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阿拉木图-乌鲁木齐
                <w:br/>
                上午：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前往阿拉木图最有特色的市场【绿色巴扎市场】，自由采购当地特色商品。
                <w:br/>
                约定时间，前往机场飞回乌鲁木齐，结束愉快的行程。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乌鲁木齐中转住宿（不挂星）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1.签证标准：哈萨克斯坦免签，乌兹别克斯坦免签，阿塞拜疆免签，格鲁吉亚免签，亚美尼亚免签 (仅限于中国大陆护照，其他国籍含港澳台护照现询)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2. 司机导游服务费：RMB2000/人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2026-06-03T02:02:54+08:00</dcterms:created>
  <dcterms:modified xsi:type="dcterms:W3CDTF">2026-06-03T02:02:54+08:00</dcterms:modified>
</cp:coreProperties>
</file>

<file path=docProps/custom.xml><?xml version="1.0" encoding="utf-8"?>
<Properties xmlns="http://schemas.openxmlformats.org/officeDocument/2006/custom-properties" xmlns:vt="http://schemas.openxmlformats.org/officeDocument/2006/docPropsVTypes"/>
</file>