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【4钻07线港澳联游】香港+澳门观光2天行程单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KH-SP0213752972-1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港澳2天（香港观光+澳门观光）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
                <w:br/>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享用香港酒楼中式围餐或茶餐厅套餐
                <w:br/>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香港尖沙咀自由活动+尖沙咀前九广铁路钟楼（外观） 
                <w:br/>
                 位于天星码头旁的钟楼 ，于1915 年矗立 ，楼高 44 米，原是九广铁路旧尖沙咀火车总站的一部分 ，百年来见证着香港的历史变迁 ，是香港法定古迹。
                <w:br/>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w:br/>
                中环摩天轮（外观）
                <w:br/>
                约20层楼高 ，号称“香港之眼” ，旁边的中环码头更是TVB拍摄的御用取景地。 
                <w:br/>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约定时间集合返程香港酒店
                <w:br/>
                <w:br/>
                --以上行程时间如因不可抗力因素，在不影响行程和接待标准前提下，导游会进行游览顺序调整，敬请谅解！--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早餐自理推餐：（可在港珠海大桥的茶餐厅用餐或提前备好简易早餐）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抵达【渔人码头】（停留时间约 30 分钟）
                <w:br/>
                澳门首个主题公园【澳门渔人码头】概念源自欧美，代表的是一种欧陆怀旧式的休闲，将不同的元素综合于一体，像一座小城市，更是一个综合性的逍遥宫
                <w:br/>
                <w:br/>
                酒楼午餐（约 30分钟）
                <w:br/>
                <w:br/>
                 抵达【回归贺礼陈列馆】（停留时间约 40 分钟） 
                <w:br/>
                在澳门回归时，中国国务院、全国各省、自治区和香港特别行政区均送赠贺礼给澳门贺礼展品
                <w:br/>
                景点对面的澳门手信店游客可以自行购买礼品带给亲朋好友
                <w:br/>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指定时间送返珠海口岸散团，结束愉快旅程！
                <w:br/>
                加订珠海回广州交通38元/人
                <w:br/>
                <w:br/>
                --温馨提示：请务必提前留好司机的车牌及导游领队电话，请游客一定要按约定时间和地点上车，旅游巴士即停即走，如果未按集合时间回程的，当自动放弃回程，交通费自理
                <w:br/>
                --以上行程时间，在不影响行程和时间的前提下，导游可能会根据情况调整浏览顺序和时间，敬请谅解！--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酒店：参考香港四钻,一人一床位，单人报名需自补房差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2026-06-03T02:03:41+08:00</dcterms:created>
  <dcterms:modified xsi:type="dcterms:W3CDTF">2026-06-03T02:03:41+08:00</dcterms:modified>
</cp:coreProperties>
</file>

<file path=docProps/custom.xml><?xml version="1.0" encoding="utf-8"?>
<Properties xmlns="http://schemas.openxmlformats.org/officeDocument/2006/custom-properties" xmlns:vt="http://schemas.openxmlformats.org/officeDocument/2006/docPropsVTypes"/>
</file>