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FHXY-SA1778724564KT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温馨提示：地画小飞机为赠送项目，如因客人自身原因无法乘坐小飞机，费用不退
                <w:br/>
                地画飞机客人需现付机场税约6美元/人，旅游税47索尔（折合约14美元）/人，费用需要客人现场支付，机场税及旅游税金额，以当地现场收费标准为准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复活节岛、MARAS盐田、MOROY梯田、马丘比丘观光火车票及景区门票、鸟岛游船、地画飞机、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2026-09-10T07:46:33+08:00</dcterms:created>
  <dcterms:modified xsi:type="dcterms:W3CDTF">2026-09-10T07:46:33+08:00</dcterms:modified>
</cp:coreProperties>
</file>

<file path=docProps/custom.xml><?xml version="1.0" encoding="utf-8"?>
<Properties xmlns="http://schemas.openxmlformats.org/officeDocument/2006/custom-properties" xmlns:vt="http://schemas.openxmlformats.org/officeDocument/2006/docPropsVTypes"/>
</file>