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香港（过夜）-广州 4天3晚行程单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AD20261129HUAHK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广州南沙邮轮母港-花城号 抵港时间：10：00  离港时间：20:00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抵港时间11:00（过夜）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离港时间：16:00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广州南沙国际邮轮母港 --离船 (预计08:00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1、邮轮所选客房3晚船票费用；
                <w:br/>
                2、用餐：指定免费餐厅用餐；
                <w:br/>
                3、娱乐：互动派对、剧院表演、船上指定免费设施；
                <w:br/>
                4、港务税费730元/人。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2、邮轮停靠港口岸上观光游费用；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2026-07-17T08:55:33+08:00</dcterms:created>
  <dcterms:modified xsi:type="dcterms:W3CDTF">2026-07-17T08:55:33+08:00</dcterms:modified>
</cp:coreProperties>
</file>

<file path=docProps/custom.xml><?xml version="1.0" encoding="utf-8"?>
<Properties xmlns="http://schemas.openxmlformats.org/officeDocument/2006/custom-properties" xmlns:vt="http://schemas.openxmlformats.org/officeDocument/2006/docPropsVTypes"/>
</file>