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【纯享北京-晚对晚】双飞5天｜梅府夜宴｜登天安门城楼｜故宫新逛法-养心殿｜军事博物馆｜圆明园（含遗址公园）｜升旗仪式｜颐和园｜四合院-恭王府行程单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午餐：【京味金厨】     晚餐：【国家非遗产&amp;百年老字号-东来顺涮羊肉 】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颐和园（含画中游）-圆明园（含遗址公园）-外观鸟水
                <w:br/>
                上午：早餐后，【皇家山水诗篇-颐和园】（游览约2小时左右），颐和园深度游：中国清朝时期皇家园林，1998年被联合国教科文组织列入《世界遗产名录》，具有重要的历史文化价值。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天坛套票（送古风折扇）恭王府-前门大街&amp;北京坊-北京-广州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5、用餐：全程含餐7正4早（享用酒店自助早餐，升旗当天打包早餐），正餐：30元/人/餐，其中指定特色餐厅：【百年老字号-东来顺涮羊肉60元/位】【京味金厨30元/餐】【聚福家宴30元/餐】【新派融合菜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2026-06-01T00:16:17+08:00</dcterms:created>
  <dcterms:modified xsi:type="dcterms:W3CDTF">2026-06-01T00:16:17+08:00</dcterms:modified>
</cp:coreProperties>
</file>

<file path=docProps/custom.xml><?xml version="1.0" encoding="utf-8"?>
<Properties xmlns="http://schemas.openxmlformats.org/officeDocument/2006/custom-properties" xmlns:vt="http://schemas.openxmlformats.org/officeDocument/2006/docPropsVTypes"/>
</file>