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蓝线「东欧璀璨」• 七天循环行程 | 捷克/斯洛伐克/匈牙利/奥地利/瑞士 /德国/列支敦士登行程单</w:t>
      </w:r>
    </w:p>
    <w:p>
      <w:pPr>
        <w:jc w:val="center"/>
        <w:spacing w:after="100"/>
      </w:pPr>
      <w:r>
        <w:rPr>
          <w:rFonts w:ascii="宋体" w:hAnsi="宋体" w:eastAsia="宋体" w:cs="宋体"/>
          <w:sz w:val="20"/>
          <w:szCs w:val="20"/>
        </w:rPr>
        <w:t xml:space="preserve">法兰克福起止 | 逢周一发团</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EU20260722003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法兰克福</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瑞士-德国-捷克-斯洛伐克-奥地利-匈牙利</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布拉格5小时
                <w:br/>
                查理大桥&amp;“金色之城”探游
                <w:br/>
                <w:br/>
                布达佩斯5小时
                <w:br/>
                多瑙河两岸美景
                <w:br/>
                <w:br/>
                美泉宫2.5小时
                <w:br/>
                走进奥地利皇室的华丽生活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【每周一】 法兰克福 Frankfurt→ 布拉格 Prague （530 公里）
                <w:br/>
                集合时间：早上八点半
                <w:br/>
                集合地点：法兰克福市中心中央火车站
                <w:br/>
                Frankfurt am Central Station（Frankfurt a.m. Hauptbahnhof）
                <w:br/>
                位置：正门入口 Main Entrance
                <w:br/>
                地址：Am Hauptbahnhof，60329 Frankfurt am Main
                <w:br/>
                （集合后，不游览法兰克福，直接启程前往布拉格）
                <w:br/>
                请务必提早十五分钟前到集合地点，逾时不候，团费恕不退还；务请于指示之位置等候，导游将亲自前来引领上车，切勿自行四处找车。
                <w:br/>
                <w:br/>
                早上从德国法兰克福起程前往捷克首府布拉格，预料下午时分越境进入捷克，黄昏安抵伏尔塔瓦河畔的东欧古都布拉格-有中世纪宝石之美誉。市内古老建筑的尖塔圆顶在夕阳照耀下显得金碧辉煌，因而被称为金色之城，全城散发着古雅的气息。
                <w:br/>
                交通：旅游大巴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布拉格或邻近城市</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【每周二】 布拉格 Prague→ 布拉提斯瓦 Bratislava（330 公里）
                <w:br/>
                早上起程前往参观建于山丘上充满中世纪风格的嘉斯登古堡 - 昔日的皇宫花园，现今已变为总统官邸及政府大楼。附近的圣维特大教堂建于十世纪初，经历了许多岁月，见证布拉格的兴衰；继而游览昔日金匠汇聚，专制黄金饰物而闻名的「黄金小径 」，再途经查理士大桥跨过伏尔塔瓦河，到达旧市中心，市政厅钟楼上有数百年历史的天文古钟和十二使徒肖像，准确显示天文子历，市政厅前的广场是历史集会、起义的地点，市内狭窄街道纵横交错，每个角落都洋溢着古典清雅气色；下午离开布拉格，前往住宿酒店。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布拉提斯瓦或邻近城市</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【每周三】布拉提斯瓦 Bratislava→ 布达佩斯 Budapest （200 公里）
                <w:br/>
                早上起程前往匈牙利首都布达佩斯，抵达后，游览这个被多瑙河分割为二的城市，河之西岸称为布达，东岸称为佩斯，布达佩斯素有「多瑙河明珠」及「东欧巴黎」的美誉。游览名胜包括 : 庆祝建国及纪念马札尔族人联盟之英雄广场，欣赏千年纪念碑及马札尔酋长雕像。参观国会大厦、伊丽莎白大桥、渔夫城堡、历代匈牙利国王加冕的马提亚教堂、及从堡垒山的解放纪念碑俯瞰布达佩斯全景。领队可安排自费乘船游览多瑙河，欣赏布达及佩斯两岸风光，实在不容错过。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布达佩斯或邻近城市</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【每周四】 布达佩斯 Budapest→维也纳 Vienna （250 公里）
                <w:br/>
                早上起程前往奥地利首都维也纳，游览著名的逊布伦宫。这座壮丽的巴洛克式建筑又称为美泉宫，是一代女皇玛利亚杜丽莎，于黄金时代扩建的宫殿，装潢华丽金碧，御花园辽阔广大，终年繁花似锦，园内的艺术雕像和喷泉互相配合，充分显示出奥匈帝国极盛时期的辉煌。随后游览环城大道，壮观宏伟的建筑，例如新哥德式设计的市政厅、希腊神殿式设计的国会大厦、气势雄伟的霍夫堡皇宫、英雄广场和国立歌剧院。在市立公园可追忆华尔兹大王小约翰‧斯特劳斯的传奇事迹，瞻仰其雕像；市中心的圣史提芬大教堂及繁华热闹的行人购物区更是游客必到之处。住宿：维也纳或邻近城市。（维也纳素有「音乐之都」的美誉，其中华尔兹舞曲更驰名于世。晚上团友若有兴趣可由领队安排，自费欣赏华尔兹音乐曲舞表演晚会。）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维也纳或邻近城市</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【每周五】 维也纳 Vienna→月亮湖 Mondsee→慕尼黑 Munich（440 公里）
                <w:br/>
                早上起程前往景色秀丽的阿尔卑斯山，途经漂亮的月亮湖, 一个在阿尔卑斯山小镇里的美丽湖泊, 小镇就在月亮湖畔, 风景优美。抵达后漫步在这个美丽小镇里, 市政厅旁之圣迈克尔教堂 Basilika St Michael, 著名卖座电影《仙乐飘飘处处闻》男女主角结婚所用的拍摄场地。游罢朝德国慕尼黑方向进发，抵达后前往参观玛丽安广场上的市政厅或往著名啤酒屋品尝一杯德国啤酒, 游毕开往下榻之酒店。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慕尼黑或邻近城市</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【每周六】慕尼黑 Munich→瓦杜兹 Vaduz→铁力士雪山 Mt Titlis→琉森 Lucerne→苏黎世 Zurich（488 公里）
                <w:br/>
                早上起程沿山区公路前往有世界花园之称的瑞士，并往瑞士中部进发，展开游览大雪山的节目。途中，我们会停留在风景如画的瓦杜兹拍照留恋。这是世界最小国之一的列支敦士登的首都，这里有许多精美的古董小店和珍贵珠宝，名贵手表店铺供客人挑选。之后旅游车穿越崇山峻岭前往英格堡山区，抵步后，转乘旋转登山缆车，登上海拔 3000 米高并全年积雪的「铁力士峰」，坐 45 分钟缆车到达大雪山顶，即往参观冰洞，继往赏雪台漫步，游目四顾 , 群峰环列，冰川奇景，尽入眼帘；团友可于山顶餐厅享用午餐。游罢雪山转赴风景如画的琉森市，观赏雕刻在峭壁上的著名狮子纪念碑，它是表扬瑞士民族精忠勇敢和信义精神。团友也可到满布精品的古雅小街逛游，选购地道特产朱古力及纪念品，并往著名的钟表店选择瑞士名表。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苏黎世或邻近城市</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【每周日】苏黎世 Zurich→莱茵河瀑布 Rhine Falls→滴的斯湖 Titisee→法兰克福 Frankfurt （450 公里）
                <w:br/>
                早上起程前往瑞士第一大城市金融中心苏黎世，于苏黎世湖畔拍照留念；随后前往莎夫豪森市观赏气势浩瀚、犹如万马奔腾的莱茵河瀑布。此瀑布是西欧最大的瀑布，急流汹涌而下甚为壮观，气势动人心魄。游罢经瑞士山路进入德国黑森林地区，因树木非常茂盛而形成一片墨绿森林，树干高耸入天。稍后抵达黑森林地区著名的山中湖 - 滴的斯湖。这个位于山区中的湖泊环境优美，是著名的渡假圣地，更是咕咕钟的生产地，随处有售这种有趣的时钟，团友如有兴趣可安排专人介绍咕咕钟的制造过程。其后于湖边餐厅享受一顿丰富的猪手午餐或品尝一块正宗的黑森林蛋糕，实在不枉此行。游罢驱车返回法兰克福。
                <w:br/>
                <w:br/>
                离团时间：约下午7时
                <w:br/>
                解散地点：法兰克福Frankfurt-HBF 中央火车站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酒店：承诺提供欧洲当地评定标准三及四星级的酒店(Booking.com 评分 7.5-8.5), 房间设有私人浴厕，两人一房为原则。
                <w:br/>
                A. 欧洲酒店均含早餐，但仅以简单式的欧陆式早餐为主；（欧陆式早餐定义：咖啡或茶、果汁、面包、果酱）
                <w:br/>
                B. 欧洲酒店房间空间较小、设施配备及服务等情况都比亚洲美加国家较低，请客人配备日常梳洗用品。
                <w:br/>
                C. 欧洲昼夜温差大、每年平均温度超过 30 度的情况不超过两个月，且欧洲各国环保意识强，故至今欧洲部分酒店并不配备冷气空调，并非酒店设施不达标准，敬请谅解。
                <w:br/>
                (2) 交通：全程按照行程所写，陆路采用空调豪华游览巴士。
                <w:br/>
                (3) 领队：华藉专业双语广播（国语及广东话）领队当地出发，随团服务。
                <w:br/>
                (4)  捷克布拉格，奥地利维也纳，瑞士琉森游览税进城游览税。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各类保险、旅游证件，签证费用。
                <w:br/>
                (2) 景点门票：按照行程表内所列载之各项游览节目，额外及行程以外要求安排之自费节目。（门票及消费详情，请参阅“消费指南”）
                <w:br/>
                (3) 小费：当地导游及司机之小费合共每人每天 10 欧元 / 10 英镑。（大小同价）
                <w:br/>
                (4) 客人来回出发地之间的国际航空机票及航空公司征收之行李超越规格或超重等费用。
                <w:br/>
                (5) 客人私人消费如行程中之午餐晚餐，住宿酒店等房间饮品、电话、洗衣服务或损失赔偿等费用。
                <w:br/>
                (6) 在非本公司所能控制之情况下，如罢工及交通延误，而引发之额外支出。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[星期二] 布拉格城堡 Prague Castle</w:t>
            </w:r>
          </w:p>
        </w:tc>
        <w:tc>
          <w:tcPr/>
          <w:p>
            <w:pPr>
              <w:pStyle w:val="indent"/>
            </w:pPr>
            <w:r>
              <w:rPr>
                <w:rFonts w:ascii="宋体" w:hAnsi="宋体" w:eastAsia="宋体" w:cs="宋体"/>
                <w:color w:val="000000"/>
                <w:sz w:val="20"/>
                <w:szCs w:val="20"/>
              </w:rPr>
              <w:t xml:space="preserve">（套票包括：老皇宫、圣乔治教堂、圣维特主教座堂, 黄金小径)(16 岁以下€12.35 , 6 岁以下免费)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€(欧元) 18.45</w:t>
            </w:r>
          </w:p>
        </w:tc>
      </w:tr>
      <w:tr>
        <w:trPr/>
        <w:tc>
          <w:tcPr/>
          <w:p>
            <w:pPr>
              <w:pStyle w:val="indent"/>
            </w:pPr>
            <w:r>
              <w:rPr>
                <w:rFonts w:ascii="宋体" w:hAnsi="宋体" w:eastAsia="宋体" w:cs="宋体"/>
                <w:color w:val="000000"/>
                <w:sz w:val="20"/>
                <w:szCs w:val="20"/>
              </w:rPr>
              <w:t xml:space="preserve">[星期三] 多脑河游船</w:t>
            </w:r>
          </w:p>
        </w:tc>
        <w:tc>
          <w:tcPr/>
          <w:p>
            <w:pPr>
              <w:pStyle w:val="indent"/>
            </w:pPr>
            <w:r>
              <w:rPr>
                <w:rFonts w:ascii="宋体" w:hAnsi="宋体" w:eastAsia="宋体" w:cs="宋体"/>
                <w:color w:val="000000"/>
                <w:sz w:val="20"/>
                <w:szCs w:val="20"/>
              </w:rPr>
              <w:t xml:space="preserve">Budapest Donau River Cruise</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€(欧元) 20.00</w:t>
            </w:r>
          </w:p>
        </w:tc>
      </w:tr>
      <w:tr>
        <w:trPr/>
        <w:tc>
          <w:tcPr/>
          <w:p>
            <w:pPr>
              <w:pStyle w:val="indent"/>
            </w:pPr>
            <w:r>
              <w:rPr>
                <w:rFonts w:ascii="宋体" w:hAnsi="宋体" w:eastAsia="宋体" w:cs="宋体"/>
                <w:color w:val="000000"/>
                <w:sz w:val="20"/>
                <w:szCs w:val="20"/>
              </w:rPr>
              <w:t xml:space="preserve">[星期三] 渔夫堡</w:t>
            </w:r>
          </w:p>
        </w:tc>
        <w:tc>
          <w:tcPr/>
          <w:p>
            <w:pPr>
              <w:pStyle w:val="indent"/>
            </w:pPr>
            <w:r>
              <w:rPr>
                <w:rFonts w:ascii="宋体" w:hAnsi="宋体" w:eastAsia="宋体" w:cs="宋体"/>
                <w:color w:val="000000"/>
                <w:sz w:val="20"/>
                <w:szCs w:val="20"/>
              </w:rPr>
              <w:t xml:space="preserve">Fisherman’s Bastion</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€(欧元) 3.00</w:t>
            </w:r>
          </w:p>
        </w:tc>
      </w:tr>
      <w:tr>
        <w:trPr/>
        <w:tc>
          <w:tcPr/>
          <w:p>
            <w:pPr>
              <w:pStyle w:val="indent"/>
            </w:pPr>
            <w:r>
              <w:rPr>
                <w:rFonts w:ascii="宋体" w:hAnsi="宋体" w:eastAsia="宋体" w:cs="宋体"/>
                <w:color w:val="000000"/>
                <w:sz w:val="20"/>
                <w:szCs w:val="20"/>
              </w:rPr>
              <w:t xml:space="preserve">[星期三] 马提亚斯教堂</w:t>
            </w:r>
          </w:p>
        </w:tc>
        <w:tc>
          <w:tcPr/>
          <w:p>
            <w:pPr>
              <w:pStyle w:val="indent"/>
            </w:pPr>
            <w:r>
              <w:rPr>
                <w:rFonts w:ascii="宋体" w:hAnsi="宋体" w:eastAsia="宋体" w:cs="宋体"/>
                <w:color w:val="000000"/>
                <w:sz w:val="20"/>
                <w:szCs w:val="20"/>
              </w:rPr>
              <w:t xml:space="preserve">Matthias Church</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€(欧元) 8.00</w:t>
            </w:r>
          </w:p>
        </w:tc>
      </w:tr>
      <w:tr>
        <w:trPr/>
        <w:tc>
          <w:tcPr/>
          <w:p>
            <w:pPr>
              <w:pStyle w:val="indent"/>
            </w:pPr>
            <w:r>
              <w:rPr>
                <w:rFonts w:ascii="宋体" w:hAnsi="宋体" w:eastAsia="宋体" w:cs="宋体"/>
                <w:color w:val="000000"/>
                <w:sz w:val="20"/>
                <w:szCs w:val="20"/>
              </w:rPr>
              <w:t xml:space="preserve">[星期四] 美泉宫</w:t>
            </w:r>
          </w:p>
        </w:tc>
        <w:tc>
          <w:tcPr/>
          <w:p>
            <w:pPr>
              <w:pStyle w:val="indent"/>
            </w:pPr>
            <w:r>
              <w:rPr>
                <w:rFonts w:ascii="宋体" w:hAnsi="宋体" w:eastAsia="宋体" w:cs="宋体"/>
                <w:color w:val="000000"/>
                <w:sz w:val="20"/>
                <w:szCs w:val="20"/>
              </w:rPr>
              <w:t xml:space="preserve">Schönbrunn Palace (18 岁以下€24.00, 6 岁以下免费) (因应当时可参观房间的数量，票价以官方景点现场为准）</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€(欧元) 34.00</w:t>
            </w:r>
          </w:p>
        </w:tc>
      </w:tr>
      <w:tr>
        <w:trPr/>
        <w:tc>
          <w:tcPr/>
          <w:p>
            <w:pPr>
              <w:pStyle w:val="indent"/>
            </w:pPr>
            <w:r>
              <w:rPr>
                <w:rFonts w:ascii="宋体" w:hAnsi="宋体" w:eastAsia="宋体" w:cs="宋体"/>
                <w:color w:val="000000"/>
                <w:sz w:val="20"/>
                <w:szCs w:val="20"/>
              </w:rPr>
              <w:t xml:space="preserve">[星期六] 铁力士雪山缆车票</w:t>
            </w:r>
          </w:p>
        </w:tc>
        <w:tc>
          <w:tcPr/>
          <w:p>
            <w:pPr>
              <w:pStyle w:val="indent"/>
            </w:pPr>
            <w:r>
              <w:rPr>
                <w:rFonts w:ascii="宋体" w:hAnsi="宋体" w:eastAsia="宋体" w:cs="宋体"/>
                <w:color w:val="000000"/>
                <w:sz w:val="20"/>
                <w:szCs w:val="20"/>
              </w:rPr>
              <w:t xml:space="preserve">Mount Titlis Cable Car (16 岁以下半价, 6 岁以下免费)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€(欧元) 100.00</w:t>
            </w:r>
          </w:p>
        </w:tc>
      </w:tr>
      <w:tr>
        <w:trPr/>
        <w:tc>
          <w:tcPr/>
          <w:p>
            <w:pPr>
              <w:pStyle w:val="indent"/>
            </w:pPr>
            <w:r>
              <w:rPr>
                <w:rFonts w:ascii="宋体" w:hAnsi="宋体" w:eastAsia="宋体" w:cs="宋体"/>
                <w:color w:val="000000"/>
                <w:sz w:val="20"/>
                <w:szCs w:val="20"/>
              </w:rPr>
              <w:t xml:space="preserve">[星期四] 华尔兹音乐会</w:t>
            </w:r>
          </w:p>
        </w:tc>
        <w:tc>
          <w:tcPr/>
          <w:p>
            <w:pPr>
              <w:pStyle w:val="indent"/>
            </w:pPr>
            <w:r>
              <w:rPr>
                <w:rFonts w:ascii="宋体" w:hAnsi="宋体" w:eastAsia="宋体" w:cs="宋体"/>
                <w:color w:val="000000"/>
                <w:sz w:val="20"/>
                <w:szCs w:val="20"/>
              </w:rPr>
              <w:t xml:space="preserve">接送 Viennese Waltz Concerts + Transfer 69 欧元起+15 欧元</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€(欧元) 84.00</w:t>
            </w:r>
          </w:p>
        </w:tc>
      </w:tr>
      <w:tr>
        <w:trPr/>
        <w:tc>
          <w:tcPr/>
          <w:p>
            <w:pPr>
              <w:pStyle w:val="indent"/>
            </w:pPr>
            <w:r>
              <w:rPr>
                <w:rFonts w:ascii="宋体" w:hAnsi="宋体" w:eastAsia="宋体" w:cs="宋体"/>
                <w:color w:val="000000"/>
                <w:sz w:val="20"/>
                <w:szCs w:val="20"/>
              </w:rPr>
              <w:t xml:space="preserve">[星期三] 匈牙利民族舞会</w:t>
            </w:r>
          </w:p>
        </w:tc>
        <w:tc>
          <w:tcPr/>
          <w:p>
            <w:pPr>
              <w:pStyle w:val="indent"/>
            </w:pPr>
            <w:r>
              <w:rPr>
                <w:rFonts w:ascii="宋体" w:hAnsi="宋体" w:eastAsia="宋体" w:cs="宋体"/>
                <w:color w:val="000000"/>
                <w:sz w:val="20"/>
                <w:szCs w:val="20"/>
              </w:rPr>
              <w:t xml:space="preserve">地道风味餐+接送 Hungary Folklore Show + Dinner + Transfe</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€(欧元) 60.00</w:t>
            </w:r>
          </w:p>
        </w:tc>
      </w:tr>
      <w:tr>
        <w:trPr/>
        <w:tc>
          <w:tcPr/>
          <w:p>
            <w:pPr>
              <w:pStyle w:val="indent"/>
            </w:pPr>
            <w:r>
              <w:rPr>
                <w:rFonts w:ascii="宋体" w:hAnsi="宋体" w:eastAsia="宋体" w:cs="宋体"/>
                <w:color w:val="000000"/>
                <w:sz w:val="20"/>
                <w:szCs w:val="20"/>
              </w:rPr>
              <w:t xml:space="preserve">[星期三] 多脑河船河晚餐</w:t>
            </w:r>
          </w:p>
        </w:tc>
        <w:tc>
          <w:tcPr/>
          <w:p>
            <w:pPr>
              <w:pStyle w:val="indent"/>
            </w:pPr>
            <w:r>
              <w:rPr>
                <w:rFonts w:ascii="宋体" w:hAnsi="宋体" w:eastAsia="宋体" w:cs="宋体"/>
                <w:color w:val="000000"/>
                <w:sz w:val="20"/>
                <w:szCs w:val="20"/>
              </w:rPr>
              <w:t xml:space="preserve">
                Donau Riverboat Dinner  
                <w:br/>
                <w:br/>
                说明：以上可由导游代购，可按个人喜好，决定是否参加用餐、景点或自费节目，绝非强迫规定。票价仅供参考，以官方景点现场为准。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€(欧元) 75.00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单人数报名时, 如客人愿意接受本公司代为安排拼房, 无论是否成功安排拼房，我们都不会向客人收取任何费用。唯客人同意安排后，不得有任何异议或临时更改。如客人选择单人房，附加费为每人每晚60欧。若客人上团后更改不拼房，每晚必须额外付120欧元。
                <w:br/>
                2. 团前及团后住宿因属额外服务安排, 请谅解无法协助客人拼房。单出来的客人需付单人房附加费 60 欧(起)每人每晚。
                <w:br/>
                3. 如遇两大人一小孩参团时，小童如二至十一岁，则可按儿童价格收费，小童按不占床位处理，但其需与两成人同房；如遇两大人两小孩，则按四大人价格收费，两房均以每个大人带一小孩为一房来安排，小孩占床安排，按大人价格收费。
                <w:br/>
                4. 有关 18 岁以下未成年者、孕妇或长者(70+)；其必需由至少一名(65 岁以下)的成年亲友陪同参团，我们才会接受其报名。注：参团者(孕妇或长者 70+) 于报团同时亦必需签署「参团承诺免责声明书」为双方保障 (支持在线签署)。我们更建议(孕妇或长者)在参团前购买相应的保险产品。
                <w:br/>
                5. 一经报名之订单，需按照规定不少于出发日期 16 天前全数付清，逾期或未付清费用者，本公司有权将其订位取消。
                <w:br/>
                6. 经系统报名成功后，请于系统发送相关参团凭票给予客人，但凭票需以本公司凭票为准，如代理旅行社自行制作之凭票，任何额外增加或删漏等资料或条款，均与本公司无关，本公司保留所有追究责任权利。
                <w:br/>
                7. 本公司保留最终接受报名与否的权利，而无需提出任何理由及解释。
                <w:br/>
                8. 报名时务请如实填写电邮地址及手提电话号码，以便日后回覆及发送确认信息用途。
                <w:br/>
                9. 如涉及购买机票前来参团的客人，务请在收到 “订位确认” 后才购买机票。
                <w:br/>
                10. 「参团凭票」内载有出发参团相关资料，包括导游之联系方式（电话、WeChat 及 WhatsApp 二维码）及紧急联络电话。参团时，请务必携带「参团凭票」纸质版或电子版，并于登车时出示以供核实。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责任问题
                <w:br/>
                (1) 本公司仅代理航空公司、酒店、交通工具或其它旅游机构安排之服务，凡参加本行程表或单张内之团友或客人如遇有财物损失、意外身亡，或因天灾人祸、机器失灵、交通延误、失火、罢工、战争、政局不安、无法控制及政府更改条例而招致损失额外费用时，概与本公司及其代理人等绝无关系及不需负任何责任。
                <w:br/>
                (2) 本司采用之观光交通工具及酒店，如飞机、轮船、火车或巴士等，其对旅客安全及行李遗失等问题，各机构均订有各种不同条例，以对旅客负责。行李遗失，意外伤亡及财产损失等情形，当根据各机构所订立之条例作为解决依据，概与本公司绝无关系及不需负任何责任。
                <w:br/>
                (3) 若遇特殊情况，如天气恶劣，罢工、台风影响、证件遗失、酒店突告客满、原定班机取消或延误、政变、疫症或任何非人力可控制的突发事故，而必须将行程、住宿或交通工具更改或取消任何一项旅游节目，本公司得依照当时情况全权处理，在此情况下团员不得借故反对及要求赔偿，事件所引致之损失或增加费用，团员需自行负责。
                <w:br/>
                (4) 凡参团者，需遵守各国法纪，严禁携带私货营利及违禁物品。进出境准例，是根据个别国家所订立，如因个人理由而被某国拒绝入境，其责任与本公司绝无关系及不需负任何责任，余下之旅程将不获退还款项，及因而所需之额外费用如交通、住宿需由其个人负责，与本公司无关。
                <w:br/>
                (5) 在任何情况及任何地点下失窃，引致遗失金钱及物品，本公司、司机、领队及导游均不负任何责任，任何财物及証件等团员理应并有责任自行保管。
                <w:br/>
                (6) 在任何理由及情况下，团员若逾时，而赶不上航机或巴士出发，本公司恕不负责及概不退还任何费用。
                <w:br/>
                (7) 鉴于巴士型号不一定能托运轮椅，因此请见谅我们不能接受使用轮椅者报名跟团。(注:“私人包团”需于报价前通知)
                <w:br/>
                (8) 本公司拥有参加者的肖像公开权，我们会于旅游中拍摄活动花絮。
                <w:br/>
                (9) 重要事项 : 在旅程中，如旅客不小心或恶意毁坏旅游车及酒店所有范围内等设施，一切后果须自行承担（责任），并需赔偿一切相关损失，而较严重损毁事项，是有机会负上当地刑责的。敬请各旅客爱护公物，尽享旅程中的欢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报名时，请仔细阅读及清楚一经报名后的取消、改期及退款办法：
                <w:br/>
                一经报名后在任何情况或理由下需要取消订位，需按照下列章则扣除费用以作赔偿：
                <w:br/>
                (1) 出发日前 16 天或以上，双方可作任何更改提前或延期出发，不作任何费用扣除；
                <w:br/>
                (2) 出发日前 15 - 08 天内，需扣除全数团费 50%；
                <w:br/>
                (3) 出发日前 7 天内，需扣除全数团费 100%。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1. 报名时，请清楚并准确填妥报名表上所列一切资料，同时缴交全数团费。
                <w:br/>
                2. 报名时，须持有效之旅行证件（护照），每种证件至少有 6 个月或以上有效期。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强烈建议自行购买个人旅游意外险</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2026-09-10T01:08:20+08:00</dcterms:created>
  <dcterms:modified xsi:type="dcterms:W3CDTF">2026-09-10T01:08:20+08:00</dcterms:modified>
</cp:coreProperties>
</file>

<file path=docProps/custom.xml><?xml version="1.0" encoding="utf-8"?>
<Properties xmlns="http://schemas.openxmlformats.org/officeDocument/2006/custom-properties" xmlns:vt="http://schemas.openxmlformats.org/officeDocument/2006/docPropsVTypes"/>
</file>