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JSJ-HB202504-ZSCJS5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来程：广州南/广州白云-岳阳东二等座（07：00-12：00之间出发的车次）
                <w:br/>
                回程：岳阳东-广州南/广州白云二等座（17：00-21：00之间出发的车次）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地心谷门票景交、空中魔毯及玻璃桥，费用不增不减，自原自理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恩施/高坪</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17-21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5月1日（五一假期）单房差补750元/人，退房差450元/人
                <w:br/>
                （2）参考酒店宜昌君鼎智尚、宜锦美怡、夷陵华美达、凯莎国际或同级；恩施美豪丽致、住景、美豪、华盛或同级，宣恩澜庭、源达、新欣、上悦、宣恩国际或同级。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恩施大峡谷云龙地缝小蛮腰电梯30元/人
                <w:br/>
                屏山大峡谷悬浮拍照小木船30元/人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2026-06-01T07:35:22+08:00</dcterms:created>
  <dcterms:modified xsi:type="dcterms:W3CDTF">2026-06-01T07:35:22+08:00</dcterms:modified>
</cp:coreProperties>
</file>

<file path=docProps/custom.xml><?xml version="1.0" encoding="utf-8"?>
<Properties xmlns="http://schemas.openxmlformats.org/officeDocument/2006/custom-properties" xmlns:vt="http://schemas.openxmlformats.org/officeDocument/2006/docPropsVTypes"/>
</file>