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2、住宿：5晚当地高级酒店 +1晚长白山温泉酒店，入住双人标间。如遇单人入住请补房差。酒店无三人间，入住温泉酒店含一次温泉门票，不泡不退；          小孩不含床位(不含早,不含温泉)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小孩含正餐的半餐.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7、行程未注明包含的费用，园中园门票、景点缆车费用等，行程表以外的活动项目所需的一切费用。
                <w:br/>
                8、房差价：4月补房差780元，不支持退房差。
                <w:br/>
                9、不含景区园中园门派哦
                <w:br/>
                10、婴儿费用（2周岁以下）：不占座位、不含景点门票、不含当地旅游车位、全程不占床位、不提供早餐及餐费。仅含旅行社责任险费用，婴儿出游需提前与我社销售沟通，敬请留意。
                <w:br/>
                11、行程未注明包含的费用，园中园门票、景点缆车费用等，行程表以外的活动项目所需的一切费用。
                <w:br/>
                12、不含景区大门票、园中园门票和景区娱乐项目。
                <w:br/>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2026-03-14T06:15:27+08:00</dcterms:created>
  <dcterms:modified xsi:type="dcterms:W3CDTF">2026-03-14T06:15:27+08:00</dcterms:modified>
</cp:coreProperties>
</file>

<file path=docProps/custom.xml><?xml version="1.0" encoding="utf-8"?>
<Properties xmlns="http://schemas.openxmlformats.org/officeDocument/2006/custom-properties" xmlns:vt="http://schemas.openxmlformats.org/officeDocument/2006/docPropsVTypes"/>
</file>