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法国瑞士意大利深度游玩12天（海航深圳直飞）伯尔尼纳列车|五渔村景观列车|仙女峰|铁力士|特色小镇行程单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EU20260820GDQL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海航|深圳直飞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请各位贵宾于指定时间集合，搭乘海南航空次日凌晨国际航班飞往法国巴黎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前往奥斯曼购物大道附近自由活动时间，这里云集了巴黎歌剧院，超过百年历史的老佛爷百货商店、莎玛丽丹百货等大型百货公司及当地特色商店。或在巴黎左岸咖啡馆享用巴黎特色咖啡，享受巴黎休闲时光。
                <w:br/>
                特别安排品尝巴黎百年地窖餐厅法式煎牛排三道式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意大利小镇-97km-佛罗伦萨-276km-罗马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17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2026-06-25T06:05:36+08:00</dcterms:created>
  <dcterms:modified xsi:type="dcterms:W3CDTF">2026-06-25T06:05:36+08:00</dcterms:modified>
</cp:coreProperties>
</file>

<file path=docProps/custom.xml><?xml version="1.0" encoding="utf-8"?>
<Properties xmlns="http://schemas.openxmlformats.org/officeDocument/2006/custom-properties" xmlns:vt="http://schemas.openxmlformats.org/officeDocument/2006/docPropsVTypes"/>
</file>