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【精品玩家】西澳大利亚7天纵横南北全景之旅/珀斯/尖峰石阵/杰拉尔顿/网红粉湖/费里曼特尔/曼哲拉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
                <w:br/>
                澳式西式简餐、澳式特色餐，品尝地道美食，深入了解当地生活习俗；
                <w:br/>
                <w:br/>
                体验升级
                <w:br/>
                【蓝色林滑沙】刺激好玩的沙丘体验;
                <w:br/>
                【蓝色船屋】打卡周董粉红海洋专辑拍摄取景点；
                <w:br/>
                【国王公园】珀斯市区海拔最高的公园，可以俯瞰整个珀斯城市风景；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早餐：酒店早餐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自费项目推荐：A$410/人（约45分钟）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 曼哲拉 – 弗里曼特尔小镇 – 珀斯-/-广州	航班：CZ320/23:55-07:55+1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飞机
                <w:br/>
              </w:t>
            </w:r>
          </w:p>
        </w:tc>
        <w:tc>
          <w:tcPr/>
          <w:p>
            <w:pPr>
              <w:pStyle w:val="indent"/>
            </w:pPr>
            <w:r>
              <w:rPr>
                <w:rFonts w:ascii="宋体" w:hAnsi="宋体" w:eastAsia="宋体" w:cs="宋体"/>
                <w:color w:val="000000"/>
                <w:sz w:val="20"/>
                <w:szCs w:val="20"/>
              </w:rPr>
              <w:t xml:space="preserve">早餐：酒店内     午餐：特色鱼薯餐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团队用餐标准：除标准飞机餐外，早餐为酒店早餐或餐盒，午晚餐为中式桌餐8菜1汤（或特色餐及自助餐），特色餐以行程中标注为准。餐标午餐/晚餐35澳币/餐/人，8正5早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2026-03-24T18:15:52+08:00</dcterms:created>
  <dcterms:modified xsi:type="dcterms:W3CDTF">2026-03-24T18:15:52+08:00</dcterms:modified>
</cp:coreProperties>
</file>

<file path=docProps/custom.xml><?xml version="1.0" encoding="utf-8"?>
<Properties xmlns="http://schemas.openxmlformats.org/officeDocument/2006/custom-properties" xmlns:vt="http://schemas.openxmlformats.org/officeDocument/2006/docPropsVTypes"/>
</file>