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夏季】魔法英伦·英格兰+苏格兰四星一价全含10天 （南航广州直飞）｜LNER东海岸线火车｜苏格兰高地｜卡尔顿山｜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请游客在指定时间在广州国际机场集中，由领队带领搭乘国际航班，飞往英国首都-伦敦。伦敦是英国的政治、经济、文化、金融中心和世界著名的旅游胜地，有数量众多的名胜景点与博物馆。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伦敦-约37KM-温莎城堡-伦敦
                <w:br/>
                参考航班：CZ689  CAN/LGW  0110-0630（航班仅供参考，具体以实际为准）
                <w:br/>
                抵达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交通：火车/巴士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爱丁堡-约256KM-格伦芬南-约148KM-洛蒙德湖拉斯-约48KM-苏格兰小镇
                <w:br/>
                酒店早餐后，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英国小镇-约55KM-曼彻斯特-约47KM-柴郡奥克斯购物村-约195KM-英国小镇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Outlet自由活动（不少于120分钟），柴郡奥克斯是英国境内第一个也是最大的一个亚瑟格兰名品奥特莱斯。柴郡奥克斯作为英国最古老、最大的名牌奥特莱斯购物中心，拥有大约150个高端品牌。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酒店早餐后，【伦敦国家美术馆】（入内含讲解，不少于1.5小时）（The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2.全程欧洲标准四星级酒店，升级1晚特色庄园酒店+伦敦市区2晚连住，1/2标准双人房；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2026-07-17T06:57:53+08:00</dcterms:created>
  <dcterms:modified xsi:type="dcterms:W3CDTF">2026-07-17T06:57:53+08:00</dcterms:modified>
</cp:coreProperties>
</file>

<file path=docProps/custom.xml><?xml version="1.0" encoding="utf-8"?>
<Properties xmlns="http://schemas.openxmlformats.org/officeDocument/2006/custom-properties" xmlns:vt="http://schemas.openxmlformats.org/officeDocument/2006/docPropsVTypes"/>
</file>