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br/>
                5、邮轮停靠港口岸上观光游费用 （越南真美纯玩一天游+领队码头起止服务）。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2026-06-27T04:02:31+08:00</dcterms:created>
  <dcterms:modified xsi:type="dcterms:W3CDTF">2026-06-27T04:02:31+08:00</dcterms:modified>
</cp:coreProperties>
</file>

<file path=docProps/custom.xml><?xml version="1.0" encoding="utf-8"?>
<Properties xmlns="http://schemas.openxmlformats.org/officeDocument/2006/custom-properties" xmlns:vt="http://schemas.openxmlformats.org/officeDocument/2006/docPropsVTypes"/>
</file>