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全程含餐（独家安排阿拉伯烤全羊宴） | 4晚国际五星酒店 | 海洋世界 | 法拉利世界 | 卢浮宫 | 沙漠冲沙（CAN-CZ）行程单</w:t>
      </w:r>
    </w:p>
    <w:p>
      <w:pPr>
        <w:jc w:val="center"/>
        <w:spacing w:after="100"/>
      </w:pPr>
      <w:r>
        <w:rPr>
          <w:rFonts w:ascii="宋体" w:hAnsi="宋体" w:eastAsia="宋体" w:cs="宋体"/>
          <w:sz w:val="20"/>
          <w:szCs w:val="20"/>
        </w:rPr>
        <w:t xml:space="preserve">UCZ11  4晚国际五星酒店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AA20260405UCZ11UW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1805/2305
                <w:br/>
                CZ384 DXBCAN 0115/1245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纯玩阿联酋6天4晚
                <w:br/>
                产品经理推荐	
                <w:br/>
                甄选酒店：4晚阿联酋国际五星酒店住宿，豪华酒店体验
                <w:br/>
                中国南方航空公司，广州直飞迪拜，优质中文机舱服务，可申请全国联运。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迪拜比中国晚4个小时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早餐：酒店早餐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午餐：烤全羊宴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CZ384 DXBCAN 0115/1245，飞行时间：约7小时30分
                <w:br/>
                <w:br/>
                01:15   （迪拜时间）CZ384搭乘南方航空公司班机返回广州
                <w:br/>
                12:45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8.特别要求之单间房差：人民币2800/人/全程，11岁以下小孩不占床减700人民币，占床与成人同价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2.中国大陆护照及香港、澳门护照入境阿联酋实行免签政策、成人需提供护照首页资料扫描件，未满18周岁除了提供护照首页扫描件，还需要提供出生证明+父母护照或身份证扫描件出行。
                <w:br/>
                3.以上参团资料仅限中国大陆护照，非中国大陆护照参团资料请以阿联酋移民局规定为准。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2026-02-14T07:33:18+08:00</dcterms:created>
  <dcterms:modified xsi:type="dcterms:W3CDTF">2026-02-14T07:33:18+08:00</dcterms:modified>
</cp:coreProperties>
</file>

<file path=docProps/custom.xml><?xml version="1.0" encoding="utf-8"?>
<Properties xmlns="http://schemas.openxmlformats.org/officeDocument/2006/custom-properties" xmlns:vt="http://schemas.openxmlformats.org/officeDocument/2006/docPropsVTypes"/>
</file>