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【去三亚撒欢】海南三亚双飞5天丨蜈支洲岛丨南山文化旅游区丨游艇出海丨亚特兰蒂斯水世界或水族馆2选1丨亚龙湾天堂森林公园丨6人左右拼小团行程单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0自费0购物0景购0车购，全程网评5钻酒店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甄选睡眠：全程三亚网评五钻酒店+1晚升级五钻海景房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9、酒店入住时间一般为15:00后，退房时间一般为12:00前；如旺季期间酒店客房入住率高情况下，会导致次日入住时间推迟，请谅解。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交通：旅游车
                <w:br/>
                景点：亚龙湾天堂森林公园、亚特兰蒂斯水世界或水族馆2选1
                <w:br/>
                自费项：亚龙湾天堂森林公园景区内园中园项目、消费自愿原则，费用请当地自理；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  酒店享用早餐；
                <w:br/>
                ◎  乘车前往国家5A景区【南山文化旅游区】(时间不少于120分钟)，瞻仰全球最高海上塑像----108米的海上观音圣像；漫步椰林海岸海天佛国，感受海景园林之美；；
                <w:br/>
                ◎  下午体验【LOFT飞桥游艇激情玩海】（时间不少于3小时），炫酷的游艇体验，参与感爆棚的海上狂欢，带您体验海岛热带风情不一样的海上狂欢嘉年华。全程资深船长和水手为您保驾护航。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景点：南山、游艇出海
                <w:br/>
                自费项：南山电瓶车不含，游艇出海海上娱乐项目均不含，消费自愿原则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三亚指定酒店：三亚丽景海湾酒店.椰林海景房/四季海庭.游艇海景房/明申高尔夫.豪华海景房/半山半岛帆船港.豪华海景房/海湾维景.高级海景房或不低于以上标准网评5钻酒店（海景房，不承诺看海角度）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今天可以睡个懒觉，记得去餐厅享用丰盛美味的早餐。可以在酒店享受惬意好时光，也可以去大街小巷寻访当地美食。
                <w:br/>
                12:00酒店退房，而后根据航班时间约定乘车前往机场，结束你愉快的旅行。
                <w:br/>
                <w:br/>
                温馨提示：
                <w:br/>
                1、因航空公司或天气的原因，飞机延误或取消航班导致的延住酒店、用餐、交通等费用问题，需客人自理。
                <w:br/>
                2、换季后航班参考：三亚广州AQ1112/22:30-00:20+1、AQ1114/09:40-11:20；如出AQ九元航空机票行李额仅含15kg，不得指定航班，最终航班以实际出票为准。如指定航班，价格请单询。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3、用餐：全程安排1正4早，早餐酒店含（不用不退），其中1个特色餐南山自助素斋。此产品是打包价，所有餐食如自动放弃，款项恕不退还。餐饮风味、用餐条件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2、此线路有不同住宿版本拼团出发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2026-03-14T14:09:32+08:00</dcterms:created>
  <dcterms:modified xsi:type="dcterms:W3CDTF">2026-03-14T14:09:32+08:00</dcterms:modified>
</cp:coreProperties>
</file>

<file path=docProps/custom.xml><?xml version="1.0" encoding="utf-8"?>
<Properties xmlns="http://schemas.openxmlformats.org/officeDocument/2006/custom-properties" xmlns:vt="http://schemas.openxmlformats.org/officeDocument/2006/docPropsVTypes"/>
</file>