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晚餐：德国猪手餐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因斯布鲁克-150km-密苏里纳湖-15km-科尔蒂纳丹佩佐-150km-威尼斯小镇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【密苏里纳湖】（停留约1h）多洛米蒂山系中一颗璀璨的高山明珠，以其清澈见底的湖水和环绕四周的壮丽山景闻名，它被誉为多洛米蒂的“公主湖”或“仙女湖”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晚餐：瑞士特色芝士火锅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瑞士小镇-黄金列车-因特拉肯-法国小镇
                <w:br/>
                早餐后，前往瑞士蜜月之乡及渡假胜地-琉森,随后展开市区观光。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前往搭乘瑞士知名的黄金列车Golden Pass前往瑞士小镇因特拉肯。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后乘车前往南锡/第戎附近法国小镇。晚餐后入住酒店。
                <w:br/>
                备注：乘坐黄金列车，是日午餐火车上自理。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晚餐：巴黎百年地窖餐厅法式煎牛排二道式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晚餐：德式烤肠传统料理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6次特色美食：德国猪手餐，威尼斯墨鱼面，瑞士芝士火锅，法国油封鸡，巴黎百年地窖餐厅法式煎牛排二道式，德国烤肠料理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卢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2026-05-14T01:56:39+08:00</dcterms:created>
  <dcterms:modified xsi:type="dcterms:W3CDTF">2026-05-14T01:56:39+08:00</dcterms:modified>
</cp:coreProperties>
</file>

<file path=docProps/custom.xml><?xml version="1.0" encoding="utf-8"?>
<Properties xmlns="http://schemas.openxmlformats.org/officeDocument/2006/custom-properties" xmlns:vt="http://schemas.openxmlformats.org/officeDocument/2006/docPropsVTypes"/>
</file>