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【皇牌玩家】新西兰南北岛10天炫彩秋色之旅/奥克兰/罗托鲁亚/基督城/蒂卡波/瓦纳卡/蒂卡波/皇后镇（南航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皇后镇：网红汉堡餐+牛羊放题火锅；瓦纳卡：酒桶烤肉餐；蒂卡波：三文鱼特色餐；
                <w:br/>
                奥克兰：花胶鱼肚羹+海鲜黑金鲍养生餐；日式铁板烧；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  克伦威尔：Marsden Lake Resort Central Otago或同级豪华酒店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2026-03-13T14:16:44+08:00</dcterms:created>
  <dcterms:modified xsi:type="dcterms:W3CDTF">2026-03-13T14:16:44+08:00</dcterms:modified>
</cp:coreProperties>
</file>

<file path=docProps/custom.xml><?xml version="1.0" encoding="utf-8"?>
<Properties xmlns="http://schemas.openxmlformats.org/officeDocument/2006/custom-properties" xmlns:vt="http://schemas.openxmlformats.org/officeDocument/2006/docPropsVTypes"/>
</file>