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【3钻经典】香港1天 | 黄大仙祠 | 西九文化艺术公园&amp;博物馆外观 | 尖沙咀 | 钟楼 | 太平山顶 | 香港会展中心&amp;金紫荆广场行程单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KH-20251201SP23885-0.3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广州南沙：
                <w:br/>
                【A】6:00今洲广场肯德基门口
                <w:br/>
                【B】6:15黄阁麒麟广场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【优享品质系列】香港市区经典观光1天游（1线3钻）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香港DFS或香港本地药妆店自由活动（约60分钟 ）
                <w:br/>
                于尖沙咀地段的DFS是该集团极具代表性的大型综合免税商场。其中Bally、Burberry、Cartier、Celine、ChristianDior、Fendi、Prada、Omega、Longine等品牌，含盖了新款包袋、皮具、时装、饰品、化妆品、香水、手表、珠宝等，让人眼花缭乱。
                <w:br/>
                香港创意生活药妆店，作为一家占地7千尺，转注于提供保健品、化妆护肤品、药油等等上万款优选名牌货品货品的大型百货，为游客提供最佳的购物体验。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可自费升级参加维港夜游项目，沉浸式体验世界三大夜景之最，感受香港的繁荣与活力。
                <w:br/>
                参考游轮：洋紫荆号/东方之珠号/海龙明珠号。
                <w:br/>
                约定时间集合返程（先将住宿游客送回酒店）
                <w:br/>
                抵达深圳口岸送回广州，结束愉快行程。
                <w:br/>
                --以上行程时间如因不可抗力因素，在不影响行程和接待标准前提下，导游会进行游览顺序调整，敬请谅解！--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参团需监护人陪同或授权委托书；65岁以上老人参团需填写健康申明，70-75周岁（孕妇及超75周岁恕不接待）的老人须需填写健康申明、免责声明并有看护人陪同方可参团，否则不予接待，见谅！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2025-12-04T03:56:19+08:00</dcterms:created>
  <dcterms:modified xsi:type="dcterms:W3CDTF">2025-12-04T03:56:19+08:00</dcterms:modified>
</cp:coreProperties>
</file>

<file path=docProps/custom.xml><?xml version="1.0" encoding="utf-8"?>
<Properties xmlns="http://schemas.openxmlformats.org/officeDocument/2006/custom-properties" xmlns:vt="http://schemas.openxmlformats.org/officeDocument/2006/docPropsVTypes"/>
</file>