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【春节】纯玩·豪游海陆空·卢浮宫博物馆 阿联酋6天4晚之旅丨迪拜丨阿布扎比丨夜海游船丨迪拜之框 | 卢浮宫博物馆丨特色双镇游丨水上的士（广州EK）行程单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AAALQ1720260215EK-XY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CAN-DXB 00:15-05:00
                <w:br/>
                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【超豪五星航空/顶级机舱/餐饮美食美酒/ICE娱乐系统】搭乘阿联酋航空广州直飞！享优质空中体验！
                <w:br/>
                【豪华住宿】入住3晚迪拜国际豪华酒店+1晚阿布扎比国际超豪华酒店，含酒店自助早餐！
                <w:br/>
                【升级美食】夜海游船阿拉伯风味晚餐、中式自助火锅餐、升级安排20美金中式餐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 赠送价值2588新春豪华大礼包：
                <w:br/>
                1） 春节特别升级赠送参观卢浮宫博物馆，置身梦幻穹顶下，穿梭在斑驳光影中
                <w:br/>
                2）（陆）加长豪车游棕榈岛：特别安排加长豪车游览世界第八大奇迹-【棕榈岛】，外观六星棕榈岛亚特兰蒂斯酒店
                <w:br/>
                3）（海）夜海游船：阿拉伯风格的游船沿着迪拜的内海湾航行，饱览迪拜两岸美丽景致，享用阿拉伯风味晚餐
                <w:br/>
                4）（空）迪拜之框：作为迪拜壮阔天地线上一颗璀璨的新明珠，迪拜金相框为你呈现迪拜的独特风光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广州晚上集中
                <w:br/>
                贵宾于广州白云国际机场集合，搭乘阿联酋航空航班飞往迪拜。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广州迪拜（参考国际航班EK329 CAN-DXB 00:15-05:00)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(约 30 分钟) 。
                <w:br/>
                特备安排【夜海游船】：乘坐阿拉伯海湾风格的船，夜海畅游，沿着迪拜的内海湾航行，观赏迪拜和两岸美景，别有一番特色 (约 60 分钟) 。
                <w:br/>
                交通：大巴
                <w:br/>
              </w:t>
            </w:r>
          </w:p>
        </w:tc>
        <w:tc>
          <w:tcPr/>
          <w:p>
            <w:pPr>
              <w:pStyle w:val="indent"/>
            </w:pPr>
            <w:r>
              <w:rPr>
                <w:rFonts w:ascii="宋体" w:hAnsi="宋体" w:eastAsia="宋体" w:cs="宋体"/>
                <w:color w:val="000000"/>
                <w:sz w:val="20"/>
                <w:szCs w:val="20"/>
              </w:rPr>
              <w:t xml:space="preserve">早餐：X     午餐：中式团餐     晚餐：阿拉伯风味船上自组简餐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早餐后，随后前往文化之都【沙迦】，外观文化广场、古兰经纪念碑、那不达大宅；外观法萨尔王清真寺、酋长皇宫；
                <w:br/>
                前往著名的火车头黄金手工艺品市场(参观时间：约1小时，如遇周五关闭无法入内参观则改为外观)；
                <w:br/>
                参观【阿之曼】海滨（如预管制等无法下车，则改为车观），后返回迪拜；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特别安排登顶【迪拜金相框】(约30分钟)，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
                <w:br/>
                交通：大巴
                <w:br/>
              </w:t>
            </w:r>
          </w:p>
        </w:tc>
        <w:tc>
          <w:tcPr/>
          <w:p>
            <w:pPr>
              <w:pStyle w:val="indent"/>
            </w:pPr>
            <w:r>
              <w:rPr>
                <w:rFonts w:ascii="宋体" w:hAnsi="宋体" w:eastAsia="宋体" w:cs="宋体"/>
                <w:color w:val="000000"/>
                <w:sz w:val="20"/>
                <w:szCs w:val="20"/>
              </w:rPr>
              <w:t xml:space="preserve">早餐：酒店早餐     午餐：中式自组火锅餐     晚餐：X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迪拜-阿布扎比（单程车程约2小时）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 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入内参观【阿布扎比卢浮宫】是第一座综合性博物馆，该博物馆使用了法国卢浮宫的名称，并租借巴黎卢浮宫以及法国博物馆藏品，租借长达三十年，俣同价值十亿欧元，展示了艺术文化之精粹(约60分钟)。
                <w:br/>
                【阿布扎比总统府】 (车览) 是当今阿联酋的官方会议场所，也是正式国事访问和各国首脑活动的 举办地。 了解阿拉伯世界对人类科学、艺术、人文和文学等各领域所做出的贡献。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Royal Rose Abu Dhabi或Grand Millennium al wahda或Park Rotana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早上享用酒店自助早餐。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【音乐喷泉】迪拜音乐喷泉位于迪拜购物中心和哈利法塔旁边的人工湖上，是目前世界上规模最大的音乐喷泉，每天18:00-23:00，每隔30分钟开放一次（斋月期间或会推迟开放时间，以当地实际开放时间为准）。
                <w:br/>
                指定时间集合，返回酒店休息。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10:50-21:45）
                <w:br/>
                早上送机，乘坐阿联酋航空公司客机飞回广州，返回温馨的家，结束愉快旅程！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￥4500 元/人（如入住单间则另付单间差费用）；
                <w:br/>
                2、 全程杂费￥1500元/人，报名时请与团款一并支付。（请与团款一起结清）；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12、65岁以上老人，需有20岁以上家人陪同方可参团，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13、12岁以下小孩不占床价格为团费的9折，占床与成人同价（酒店房间床较小建议长的稍大的孩子按占床报名以免房间内很拥挤）；
                <w:br/>
                14、特别要求：65岁以上包括65岁老年人报名需强制购买境外紧急救援医疗300,000元以上及紧急医疗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5000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5000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2025-12-27T18:17:45+08:00</dcterms:created>
  <dcterms:modified xsi:type="dcterms:W3CDTF">2025-12-27T18:17:45+08:00</dcterms:modified>
</cp:coreProperties>
</file>

<file path=docProps/custom.xml><?xml version="1.0" encoding="utf-8"?>
<Properties xmlns="http://schemas.openxmlformats.org/officeDocument/2006/custom-properties" xmlns:vt="http://schemas.openxmlformats.org/officeDocument/2006/docPropsVTypes"/>
</file>