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深坑】华东0自费双飞6天丨一生必住·上海深坑洲际酒店丨深坑崖壁光影剧场丨上海之根广富林丨枕水人家乌镇东栅丨白月光南浔丨巍然美哉中山陵丨惬意杭城西湖丨四大园林苏州沧浪亭丨两晚优选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YJ-20251220-S13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深坑酒店崖壁光影秀 | 18000㎡崖壁光影秀，地心深处的东方神话，声势恢弘的视听盛宴！
                <w:br/>
                <w:br/>
                沉浸江南双水乡 · 各有独特韵味
                <w:br/>
                ※ 水乡看乌镇·东栅 | 素有“中国最后的枕水人家”之誉，穿梭于乌镇长街古巷，宛如水墨画般的风景！
                <w:br/>
                ※ 不难寻的南浔 | 水岸人家尽枕河，运河古镇富甲天下，罕见中西合璧式古镇游遍江南九十九，不如南浔走一走！
                <w:br/>
                <w:br/>
                尽揽江南五市美景 · 朋友圈刷起来
                <w:br/>
                ※ 诗意之园·沧浪亭 | 苏州现存历史最久的园林，每一处景致都透露着匠人的巧思与自然的和谐！
                <w:br/>
                ※ 中山陵·革命起点 | 中国史上最伟大的建筑之一，从下往上看步步高升，从上往下看平步青云~
                <w:br/>
                <w:br/>
                华东非美食荒漠 · 带你细品江南味
                <w:br/>
                ※ 豪华自助早餐 | 深坑酒店享用价值¥288自助早餐，全程享用酒店自助早餐！
                <w:br/>
                ※ 茶韵茶香雅宴 | 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注意：华东港口众多（参考港口：上海/杭州/无锡/南京/扬州/合肥/南通/义乌/芜湖/常州），我社有权根据航班港口时间调整行程顺序，变更入住城市顺序，但不减少景点与游览时间，敬请谅解。
                <w:br/>
                游览：【广富林文化遗址】（外观，游览时间不少于1小时）在新石器时代就拥有原始住民的广富林，乃是上海之根、海派之源，它走过了六千年的历史长河，见证了上海的沧海桑田。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2、具体集合时间及地点将在出团前告知，请留意。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5、收客限制：年龄在12-30岁客人参团报名，需加收800元/人！
                <w:br/>
                <w:br/>
                特别提醒：
                <w:br/>
                ★全程不安排三人房和加床，建议补房差。
                <w:br/>
                ★收客限制：12-30岁客人参团报名，需加收800元/人！
                <w:br/>
                ★特别说明：此线路性质特殊，儿童谢绝按成人报名，敬请谅解！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上海—杭州
                <w:br/>
                享用：酒店价值288元/人自助早餐，除了简单的冷菜、水果和甜品，你还可以不限量单点各种主菜。炒饭、班尼迪克蛋.....每一道都是大菜硬菜，在外面的餐厅分分钟值近百块的那种。
                <w:br/>
                车赴：浙江省会、丝绸之府、休闲之都杭州（车程约2.5小时）；
                <w:br/>
                游览：【西湖风景区】（游览时间不少于1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入住：杭州之江君亭/杭州德信福元酒店/顺昌大酒店/杭州成均君亭/云鲤悦酒店/杭州君湖国际酒店或同等级酒店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杭州—南浔—乌镇
                <w:br/>
                参观：【丝绸特产店】（车程约1小时，参观约90分钟）中国是世界上最早生产丝绸的国家，有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车赴：湖州；
                <w:br/>
                游览：【南浔景区5A】（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游览：【乌镇东栅景区】（游览时间不少于1.5小时）古风犹存的东、西、南、北四条老街呈“十”字交叉，构成双棋盘式河街平行、水陆相邻的古镇格局，体现了小桥、流水、古宅的江南古镇风韵。历史上这个小镇曾出过64名进士、161名举人，茅盾、沈泽民、独鹤等名人更是为小镇增添了几分显赫。走进乌镇，白墙黛瓦、小桥流水，眼前的一切都携着浓浓的中国水墨画气息扑面而来，雕梁画栋、石巷老屋，这个有“鱼米之乡，丝绸之府”之称的地方，自古就是文人墨客在此吟咏风月，畅怀叙谈的最爱，还是一代文豪茅盾的故乡。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入住：桐乡冠峰花园酒店/乌镇君悦酒店/桐乡安澜酒店/桐乡嘉悦酒店或同等级酒店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乌镇—南京
                <w:br/>
                车赴：六朝古都南京（车程约3小时）；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1、钟山风景名胜区实行交通管制，除景区电瓶车外，其他的车辆禁止进入，抵达中山陵风景区需乘坐景区电瓶车，往返20元/人自理。
                <w:br/>
                2、因中山陵景区实行实名预约参观限流，每日接待人数有限，如遇景区预约已满，我们将更改游览【玄武湖景区】，敬请谅解。  
                <w:br/>
                游览：【秦淮河夫子庙风景区】（不含进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入住：南京康铂板桥店/维也纳国际板桥店/星程酒店(南京银杏湖大道店)/南京宜必思酒店(南京谷里产业园店）/维也纳智好酒店或同等级酒店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南京—无锡
                <w:br/>
                车赴：被誉为太湖边“充满温情和水的城市”的无锡（车程约2.5小时）；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南长街】古运河水乡传统风貌的精华地段，是吴文化与大运河发展史的重要环节，是富庶江南漕运重地的见证，是谱写无锡民族工商业发展的重要篇章，是江南砖瓦窑群的研究基地。南长街是典型的古运河畔江南人家原生态风貌。街区内民居建筑丰富多彩，有着浓重的运河江南人家特点，粉墙黛瓦、花格木窗、方砖铺地、屏门隔断、前店后坊，几乎家家都有水码头，形成了既有具有浓郁地方特色的院落式、竹筒式、独立式的枕河人家，又有中西合璧的石库门商贾别墅，风格多样。 
                <w:br/>
                游览：【长广溪国家湿地公园】（游览时间不少于1小时）湿地公园内石塘廊桥，是东蠡湖的标志性景观之一，是目前全市最长的、反映蠡湖历史文化的、具有江南特色的廊桥。长广溪西岸，群峰连绵，古木参天，山辉川媚；溪东是无边无际的平原，平畴绿野，景色秀美。横卧在长广溪上的石塘桥、横山桥、南泉桥、吴塘桥等几十座桥梁，宛如一条条彩虹卧波，沟通了东西陆上交通。“长广溪头涨绿醅，山村一夜落黄梅。家家结网垂杨底，无数白鱼如雪来。”清氏诗人秦瀛在《白鱼如雪来》一诗中，描绘出了长广溪如画的风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入住：无锡宜尚酒店/无锡曙光薇酒店/无锡翠竹苑/无锡丽呈东谷或同等级酒店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无锡—苏州—上海—广州
                <w:br/>
                参观：【珍珠特产店】（参观时间不少于90分钟）位于“太湖明珠“无锡，30年传随太湖珍珠产业，引进尖端设计资源，集珍珠养殖、珍珠加工、珍珠产品研发、珍珠首饰设计、珍珠文化展示和销售于一体。
                <w:br/>
                车赴：苏州（车程约1.5小时）；
                <w:br/>
                游览：【苏州四大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2.住宿：全程豪华酒店，两晚超豪华酒店，一晚上海深坑洲际酒店，若单人入住或出现单男单女，请自补单房差，行程参考酒店无法接待的情况下，我社将选择其他酒店，但标准不低于上述酒店！ 
                <w:br/>
                3.用餐：行程中含5早5正，酒店内含早餐，正餐30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7.2-12周岁以下（身高不超1.2M）的执行小孩收费，此收费提供机位、车位、餐位。不提供住宿床位、景点门票（如超1.2米现补门票80元，景点检票处设有身高标示，供游客自行测量实际身高）。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J00309，质检电话：020-83371233。此团16人成团，为保证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★全程不安排三人房和加床，建议补房差。
                <w:br/>
                ★收客限制：12-30岁客人参团报名，需加收800元/人！
                <w:br/>
                ★小孩不占床位，不能按成人操作。
                <w:br/>
                ★特别说明：此线路性质特殊，儿童谢绝按成人报名，敬请谅解！此散客产品线路为跟团打包价产品，不可中途自行离团，如客人因自身原因（包括不限于探亲访友/身体原因/提前结束行程等）中途需离团，视为放弃后段行程及服务，无费用可退，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2025-12-26T16:07:38+08:00</dcterms:created>
  <dcterms:modified xsi:type="dcterms:W3CDTF">2025-12-26T16:07:38+08:00</dcterms:modified>
</cp:coreProperties>
</file>

<file path=docProps/custom.xml><?xml version="1.0" encoding="utf-8"?>
<Properties xmlns="http://schemas.openxmlformats.org/officeDocument/2006/custom-properties" xmlns:vt="http://schemas.openxmlformats.org/officeDocument/2006/docPropsVTypes"/>
</file>