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【南欧】阳光海岸·地中海三国 西班牙 葡萄牙 希腊 圣岛四五星14天 ｜伊比利亚｜艺术建筑｜圣岛悬崖酒店两晚连住｜ 深圳/广州起止·北京直飞，马德里进-雅典出行程单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EU20251112G3CACG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参考航班：CA1328 CAN/PEK 1840-2155  或 CA1304  SZX/PEK  1800-2115 
                <w:br/>
                （航班仅供参考，具体以实际为准）
                <w:br/>
                请游客在指定时间在广州白云国际机场或深圳宝安国际机场集中，经北京转机搭乘国际航班飞往伊比利亚半岛第一大城市，西班牙首都马德里。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北京（转机）马德里-约400KM-西班牙小镇（西班牙）
                <w:br/>
                参考航班：CA907   PEK/MAD   0155-0710（航班仅供参考，具体以实际为准）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Montado Hotel &amp; Golf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塞维利亚-约250KM-西班牙小镇（西班牙）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SH Valencia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瓦伦西亚-约350KM-巴塞罗那（西班牙）
                <w:br/>
                酒店早餐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雅典  圣托里尼岛（希腊）
                <w:br/>
                参考航班：A3 711  BCN/ATH  11:50-15:40（转机）A3 358  ATH/JTR  17:05-17:50
                <w:br/>
                或VY8100  BCN/ATH  06:15-10:10（转机）GQ348  ATH/JTR  13:30-14:25（以实际预订为准）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温馨提示：乘船航班与地点将受当地天气状况决定，如遇天气或罢工原因，航班停航或更改抵达地点，我司将有更改该行程的权力，费用不作补偿，敬请理解）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游览世界七大人工建筑奇迹的【雅典卫城】（入内参观约2小时），包括：【巴特农神殿】外观、【厄里希翁神殿】外观、【阿迪库斯露天剧场】外观、【眺望戴奥尼索斯剧场】、【宙斯神殿】外观。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1310-0510+1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11个正餐；中式团餐6菜一汤（按10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6.基本景点大门票（只含马德里皇宫（含官导）、圣家族大教堂（含官导）、桂尔公园（含官导）、雅典卫城（含官导）），其它为外观或免费；
                <w:br/>
                7.申根签证费（我司有权根据签证需要调整住宿地点）；
                <w:br/>
                8.司机导游服务费；
                <w:br/>
                9.欧洲旅游意外保险（本公司强烈要求旅客自行购买旅游意外保险，以更全面保障旅客利益）；
                <w:br/>
                10.赠送无线WIFI（2人/台）；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	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1.儿童费用：8 岁以下（不含8岁）不占床按成人价格减少单房差，此价格提供机位、车位、餐位及景点门票，不提供住宿床位，占床按成人价格收费，8岁起必须占床；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2025-11-14T14:29:27+08:00</dcterms:created>
  <dcterms:modified xsi:type="dcterms:W3CDTF">2025-11-14T14:29:27+08:00</dcterms:modified>
</cp:coreProperties>
</file>

<file path=docProps/custom.xml><?xml version="1.0" encoding="utf-8"?>
<Properties xmlns="http://schemas.openxmlformats.org/officeDocument/2006/custom-properties" xmlns:vt="http://schemas.openxmlformats.org/officeDocument/2006/docPropsVTypes"/>
</file>