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【南欧】纯玩伊比利亚·西葡+安道尔直飞环游13天（深航深圳直飞）|伊比利亚半岛|圣家族教堂|奎尔公园|阿尔罕布拉宫|马德里皇宫行程单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👑【纯玩·0自费】西葡+安道尔13天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br/>
                *13天行程增加塞戈维亚1日游+百年烤乳猪餐！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温馨提示：由于马德里皇宫仍然用于国事活动，不会提前公布全年日程时间，如遇国事活动或重大节假日将会临时闭馆，我们将根据实际预定情况， 灵活调整马德里行程，敬请理解。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马德里-100km-塞戈维亚-100km-马德里
                <w:br/>
                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午餐特别安排品尝百年烤乳猪餐*
                <w:br/>
                后乘车返回马德里，晚餐后入住酒店。
                <w:br/>
                交通：巴士
                <w:br/>
              </w:t>
            </w:r>
          </w:p>
        </w:tc>
        <w:tc>
          <w:tcPr/>
          <w:p>
            <w:pPr>
              <w:pStyle w:val="indent"/>
            </w:pPr>
            <w:r>
              <w:rPr>
                <w:rFonts w:ascii="宋体" w:hAnsi="宋体" w:eastAsia="宋体" w:cs="宋体"/>
                <w:color w:val="000000"/>
                <w:sz w:val="20"/>
                <w:szCs w:val="20"/>
              </w:rPr>
              <w:t xml:space="preserve">早餐：酒店提供     午餐：百年烤乳猪餐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10晚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10个酒店早餐和20个正餐，以中式六菜一汤+当地餐为主（不含酒水），8-10人一桌，或根据餐厅提供桌型安排就餐座位；其中升级安排6次特色美食：塞戈维亚百年烤乳猪餐、托莱多自助餐、葡萄牙鳕鱼餐、西班牙特色海鲜饭、伊比利亚火腿餐、赠送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汉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4500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2025-11-11T20:45:05+08:00</dcterms:created>
  <dcterms:modified xsi:type="dcterms:W3CDTF">2025-11-11T20:45:05+08:00</dcterms:modified>
</cp:coreProperties>
</file>

<file path=docProps/custom.xml><?xml version="1.0" encoding="utf-8"?>
<Properties xmlns="http://schemas.openxmlformats.org/officeDocument/2006/custom-properties" xmlns:vt="http://schemas.openxmlformats.org/officeDocument/2006/docPropsVTypes"/>
</file>