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愈见中世纪】奥地利+斯洛伐克+匈牙利+捷克11天（海航深圳往返）|布拉格|布达佩斯|维也纳三城连住|双世遗小镇（哈尔施塔特+克鲁姆洛夫）|双古堡（渔人堡+布拉迪斯发城堡）|美泉宫后花园|含全餐|含签证及全程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EU202510301425HC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【优质航司】海南航空直飞东欧，双点进出，省心省事
                <w:br/>
                【精选住宿】全程豪华酒店，重磅安排1晚豪华温泉酒店！
                <w:br/>
                【舒适安排】布拉格/维也纳/布达佩斯三城连住，免去行李搬运烦恼
                <w:br/>
                【自由游玩】布达佩斯自由闲逛，用自己的节奏发现旅途的美
                <w:br/>
                【化身老饕】含全餐，升级3大特色餐（温酒酒店晚餐+捷克风鳟鱼餐+维也纳烤排骨）
                <w:br/>
                【专业贴心】优秀资深导游带队，精心呵护全程，4人共享WiFi
                <w:br/>
                【服务升级】含签证及全程司导服务费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愈见中世纪，自由闲逛邂逅浪漫
                <w:br/>
                【布拉格-漫步百塔之城】在老城区的每一条大街小巷随处可见哥特式及巴洛克式尖塔，阳光照耀下整个城市金碧辉煌，又被称为“金色的布拉格”
                <w:br/>
                【布达佩斯-打卡双子城市】布达佩斯可谓是“东欧巴黎”的多瑙河明珠，西布达、东佩斯构成了一幅奇特的景象，使这个匈牙利首都成为世界上少有的美丽的双子城市
                <w:br/>
                【维也纳-世界音乐之都】驻足维也纳这个充满跃动音符的城市街头，总能邂逅浪漫的场景，这是一个充满灵性的城市，在这里时时能感觉到大师们的存在
                <w:br/>
                【布拉迪斯拉发-蓝色多瑙河上的玉带】因“多瑙河美景”而享有盛誉，特别是布拉迪斯拉法城堡更富有戏剧性的故事
                <w:br/>
                <w:br/>
                经典必打卡
                <w:br/>
                【渔人城堡】布达佩斯的瞭望台，在这里可以鸟瞰布达佩斯全城美丽的风光
                <w:br/>
                【布拉迪斯拉发城堡】俯视斯洛伐克首都美轮美奂的风景，见证着波澜壮阔的历史变迁
                <w:br/>
                【美泉宫后花园】伊丽莎白女王以及富有传奇色彩的茜茜公主第一年的婚后生活都是在此度过
                <w:br/>
                【查理大桥】“欧洲的露天巴洛克塑像美术馆”常有人说走过这座桥才算来过布拉格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深圳-(飞机)-布达佩斯-(大巴约135公里)-巴拉顿湖小镇-(大巴约60公里)-匈牙利小镇
                <w:br/>
                参考航班 HU761 SZXBUD 0200 / 0750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30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交通：飞机 大巴
                <w:br/>
              </w:t>
            </w:r>
          </w:p>
        </w:tc>
        <w:tc>
          <w:tcPr/>
          <w:p>
            <w:pPr>
              <w:pStyle w:val="indent"/>
            </w:pPr>
            <w:r>
              <w:rPr>
                <w:rFonts w:ascii="宋体" w:hAnsi="宋体" w:eastAsia="宋体" w:cs="宋体"/>
                <w:color w:val="000000"/>
                <w:sz w:val="20"/>
                <w:szCs w:val="20"/>
              </w:rPr>
              <w:t xml:space="preserve">早餐：X     午餐：中式团餐     晚餐：温泉酒店晚餐   </w:t>
            </w:r>
          </w:p>
        </w:tc>
        <w:tc>
          <w:tcPr/>
          <w:p>
            <w:pPr>
              <w:pStyle w:val="indent"/>
            </w:pPr>
            <w:r>
              <w:rPr>
                <w:rFonts w:ascii="宋体" w:hAnsi="宋体" w:eastAsia="宋体" w:cs="宋体"/>
                <w:color w:val="000000"/>
                <w:sz w:val="20"/>
                <w:szCs w:val="20"/>
              </w:rPr>
              <w:t xml:space="preserve">豪华温泉酒店（体验匈牙利温泉，减少长途飞机疲劳）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匈牙利小镇-(大巴约215公里)-圣安德烈-(大巴约30公里)-布达佩斯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45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布达佩斯-(大巴约200公里)-布拉迪斯拉发-(大巴约328公里)-布拉格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1小时30分钟）,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布拉格-(大巴约130公里)-克鲁姆洛夫-(大巴约80公里)-林茨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林茨-(大巴约175公里)-哈尔施塔特-(大巴约280公里)-维也纳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后花园】入内（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维也纳皇家歌剧院】外观,举世闻名的文艺复兴式建筑—维也纳皇家歌剧院，维也纳国家歌剧院是世界上数一数二的大型、辉煌歌剧院，是以“音乐之都”享誉世界的维也纳的主要象征，素有“世界歌剧中心”之称。
                <w:br/>
              </w:t>
            </w:r>
          </w:p>
        </w:tc>
        <w:tc>
          <w:tcPr/>
          <w:p>
            <w:pPr>
              <w:pStyle w:val="indent"/>
            </w:pPr>
            <w:r>
              <w:rPr>
                <w:rFonts w:ascii="宋体" w:hAnsi="宋体" w:eastAsia="宋体" w:cs="宋体"/>
                <w:color w:val="000000"/>
                <w:sz w:val="20"/>
                <w:szCs w:val="20"/>
              </w:rPr>
              <w:t xml:space="preserve">早餐：酒店早餐     午餐：中式团餐     晚餐：维也纳烤排骨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维也纳-(飞机)-深圳
                <w:br/>
                参考航班 HU790 VIESZX 1105/0400+1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1.住宿：全程豪华酒店，升级1晚温泉豪华酒店（以两人一房为标准、酒店欧陆式早餐）；
                <w:br/>
                2.用餐：行程注明所含8次酒店早餐及16次正餐，其中升级捷克鳟鱼餐1次 ，维也纳烤排骨餐1次 ，温泉酒店晚餐，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 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9.含4人共享WiFi费用。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2025-11-06T01:38:14+08:00</dcterms:created>
  <dcterms:modified xsi:type="dcterms:W3CDTF">2025-11-06T01:38:14+08:00</dcterms:modified>
</cp:coreProperties>
</file>

<file path=docProps/custom.xml><?xml version="1.0" encoding="utf-8"?>
<Properties xmlns="http://schemas.openxmlformats.org/officeDocument/2006/custom-properties" xmlns:vt="http://schemas.openxmlformats.org/officeDocument/2006/docPropsVTypes"/>
</file>