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【龙门富力希尔顿】惠州2天 | 含自助晚自助早简易午餐行程单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不含行程以外的其他个人消费以及费用包含以外的其他内容。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一、享用酒店温泉的限制说明：
                <w:br/>
                二、①2位大人可以免费带1位1.4米以下的小孩入园；带超过2位小孩或以上的需要另行购票（以酒店实际公示标准为准）。
                <w:br/>
                三、②平日是指：星期一、二、三、四、五、日。周末是指：周五、六。（以购票进入温泉区当天算）
                <w:br/>
                四、③旅行社门票价格是协议价格，可能与实际门票价格存在差异。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2025-10-27T16:02:42+08:00</dcterms:created>
  <dcterms:modified xsi:type="dcterms:W3CDTF">2025-10-27T16:02:42+08:00</dcterms:modified>
</cp:coreProperties>
</file>

<file path=docProps/custom.xml><?xml version="1.0" encoding="utf-8"?>
<Properties xmlns="http://schemas.openxmlformats.org/officeDocument/2006/custom-properties" xmlns:vt="http://schemas.openxmlformats.org/officeDocument/2006/docPropsVTypes"/>
</file>