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ZJJXZY-20250911A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去程：广州站/广州南/广州白云-张家界西参考6：00-19：00之间车次（具体车次时间以实际出票为准）
                <w:br/>
                回程：吉首/怀化南/凤凰-广州南/广州白云/广州站参考13：00-24：00之间车次（具体车次时间以实际出票为准）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酒店（约60分钟车程）大峡谷玻璃桥·芙蓉镇（约2小时车程）凤凰
                <w:br/>
                早餐后游览【张家界大峡谷玻璃桥】（不游不退门票费用，无老人小童优惠门票政策）。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2025-09-14T16:28:20+08:00</dcterms:created>
  <dcterms:modified xsi:type="dcterms:W3CDTF">2025-09-14T16:28:20+08:00</dcterms:modified>
</cp:coreProperties>
</file>

<file path=docProps/custom.xml><?xml version="1.0" encoding="utf-8"?>
<Properties xmlns="http://schemas.openxmlformats.org/officeDocument/2006/custom-properties" xmlns:vt="http://schemas.openxmlformats.org/officeDocument/2006/docPropsVTypes"/>
</file>