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金装皇牌】日本皇牌金装经典6天游  (广州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FSY2025082201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广州--大阪--大阪城公园(不登城)
                <w:br/>
                广州往返：在广州白云机场集中乘坐飞机前往大阪关西机场，抵达后开始快乐旅程。
                <w:br/>
                【大阪城公园】(不登城) (停留时间约60分钟)丰臣秀吉1586年所建，由雄伟的石墙砌造而成。风景秀丽的庭园和亭台楼阁，漫步河边，奇花异卉，满目青翠，充满诗情画意。每逢花季经常能邂逅日本当地人出游，亦是很多动漫作品场景的原型。
                <w:br/>
                （以上行程仅限15:00前扺达航班，如航班不允许，则自动放弃此景点，不做另行通知） 
                <w:br/>
                （部分班期根据进出港城市的不同，行程次序有所调整，景点不变，敬请留意）注意：行程景点时间，我们会根据去到日本车程和路况实际情况会做出调整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江之电体验（含车票）--镰仓高校前站、湘南海岸 鹤冈八幡宫--镰仓小町通--山下公园--横滨中华街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浅草雷门观音寺--秋叶原动漫街--药妆店--东京晴空塔（车游）--银座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【药妆店】（停留时间约60分钟）药品、日用品及美妆品应有尽有,内服外敷用药一应俱全！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富士山五合目（天气及交通情况许可）--河口湖大石公园 忍野八海--地震体验馆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奈良神鹿公园--综合免税店--茶道体验--心斋桥·道顿堀--伏见稲荷大社--和服体验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关空地区酒店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享用完早餐过后，前往机场，乘坐飞机返回国内。
                <w:br/>
                （部分班期根据进出港城市的不同，行程次序有所调整，景点不变，敬请留意）注意：行程景点时间，我们会根据去到日本车程和路况实际情况会做出调整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2025-09-09T06:19:55+08:00</dcterms:created>
  <dcterms:modified xsi:type="dcterms:W3CDTF">2025-09-09T06:19:55+08:00</dcterms:modified>
</cp:coreProperties>
</file>

<file path=docProps/custom.xml><?xml version="1.0" encoding="utf-8"?>
<Properties xmlns="http://schemas.openxmlformats.org/officeDocument/2006/custom-properties" xmlns:vt="http://schemas.openxmlformats.org/officeDocument/2006/docPropsVTypes"/>
</file>