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皇牌】本州皇牌圆梦三古都6天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FSY2025081508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东京成田/羽田机场
                <w:br/>
                机场集中乘坐飞机前往东京成田/羽田机场，抵达后开始快乐旅程。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东京大学--浅草雷门观音寺--秋叶原动漫街--药妆店--银座
                <w:br/>
                【东京大学】（停留时间约45分钟）东京大学是日本顶尖的国立综合性大学，创立于1877年，由东京开成学校与东京医学校合并而成，是亚洲最早的西制大学之一，也是日本七所旧帝国大学之首。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【药妆店】（停留时间约60分钟）药品、日用品及美妆品应有尽有,内服外敷用药一应俱全！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购物点：药妆店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山下公园--横滨中华街--鹤冈八幡宫--镰仓小町通 江之电体验（含车票）--镰仓高校前站、湘南海岸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w:t>
            </w:r>
          </w:p>
        </w:tc>
        <w:tc>
          <w:tcPr/>
          <w:p>
            <w:pPr>
              <w:pStyle w:val="indent"/>
            </w:pPr>
            <w:r>
              <w:rPr>
                <w:rFonts w:ascii="宋体" w:hAnsi="宋体" w:eastAsia="宋体" w:cs="宋体"/>
                <w:color w:val="000000"/>
                <w:sz w:val="20"/>
                <w:szCs w:val="20"/>
              </w:rPr>
              <w:t xml:space="preserve">早餐：酒店内     午餐：日式料理     晚餐：温泉料理   </w:t>
            </w:r>
          </w:p>
        </w:tc>
        <w:tc>
          <w:tcPr/>
          <w:p>
            <w:pPr>
              <w:pStyle w:val="indent"/>
            </w:pPr>
            <w:r>
              <w:rPr>
                <w:rFonts w:ascii="宋体" w:hAnsi="宋体" w:eastAsia="宋体" w:cs="宋体"/>
                <w:color w:val="000000"/>
                <w:sz w:val="20"/>
                <w:szCs w:val="20"/>
              </w:rPr>
              <w:t xml:space="preserve">富士山地区露天温泉酒店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心斋桥·道顿堀--综合免税店--茶道体验--伏见稲荷大社--和服体验--奈良神鹿公园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约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购物点：综合免税店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 广州
                <w:br/>
                享用完早餐后前往机场，搭乘航班返回广州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2025-09-10T12:32:37+08:00</dcterms:created>
  <dcterms:modified xsi:type="dcterms:W3CDTF">2025-09-10T12:32:37+08:00</dcterms:modified>
</cp:coreProperties>
</file>

<file path=docProps/custom.xml><?xml version="1.0" encoding="utf-8"?>
<Properties xmlns="http://schemas.openxmlformats.org/officeDocument/2006/custom-properties" xmlns:vt="http://schemas.openxmlformats.org/officeDocument/2006/docPropsVTypes"/>
</file>