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旬味 巡礼】日本本州食全食美全餐6天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在广州白云机场集中乘坐飞机前往大阪关西机场，抵达后开始快乐旅程。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大阪城公园(不登城)--茶道体验--心斋桥·道顿堀--神户渔人码头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午餐：神户牛料理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富士山五合目（视乎天气情况而定）--河口湖大石公园 地震体验馆--山中湖白鸟湖号游船（含船票）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【地震体验馆】(停留时间约60分钟)主要包含地震体验、避难体验及科普角三个板块。通过图片视频模型等形象地向游客介绍地震、火山喷发等天灾发生的原因及避难方法，让游客学习被留下难忘回忆。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银座--综合免税店--浅草雷门观音寺--秋叶原动漫街 台场海滨公园--汤乐城温泉主题乐园（含门票）
                <w:br/>
                【银座】（停留时间约60分钟）以高级购物商店闻名，是东京其中一个代表性地区，同时也是日本有代表性的最大最繁华的商业街区。动漫爱好者更可在银座的玩具博品馆内参观和选购丰富的动漫游戏产品。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【台场海滨公园】（停留时间约45分钟）台场海滨公园，位于紧邻东京彩虹大桥的人工岛上，是一处可供游人饱享东京海岸线景致的人工海滨公园。
                <w:br/>
                【汤乐城温泉主题乐园(含门票)】汤乐城东京内涵盖受付大厅、男女大澡堂、男女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购物点：综合免税店
                <w:br/>
              </w:t>
            </w:r>
          </w:p>
        </w:tc>
        <w:tc>
          <w:tcPr/>
          <w:p>
            <w:pPr>
              <w:pStyle w:val="indent"/>
            </w:pPr>
            <w:r>
              <w:rPr>
                <w:rFonts w:ascii="宋体" w:hAnsi="宋体" w:eastAsia="宋体" w:cs="宋体"/>
                <w:color w:val="000000"/>
                <w:sz w:val="20"/>
                <w:szCs w:val="20"/>
              </w:rPr>
              <w:t xml:space="preserve">早餐：酒店内     午餐：日式烤肉畅吃     晚餐：日式小火锅料理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2025-08-04T20:44:43+08:00</dcterms:created>
  <dcterms:modified xsi:type="dcterms:W3CDTF">2025-08-04T20:44:43+08:00</dcterms:modified>
</cp:coreProperties>
</file>

<file path=docProps/custom.xml><?xml version="1.0" encoding="utf-8"?>
<Properties xmlns="http://schemas.openxmlformats.org/officeDocument/2006/custom-properties" xmlns:vt="http://schemas.openxmlformats.org/officeDocument/2006/docPropsVTypes"/>
</file>