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【松湖烟雨】东莞1天 | 养生美食 | 可园 | 下坝坊 | 松山湖景区行程单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KH-20250722SP0213718269-0.1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08:00中山纪念堂地铁站C出回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★【季节限定】畅游AAAA景区松山湖-松湖烟雨
                <w:br/>
                ★【视觉盛宴】东莞鼓浪屿-下坝坊、广东四大明园-可园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
                <w:br/>
                午餐后乘车到达AAAA景区【松山湖公园】——松湖烟雨等风景，自由参观（停留约2小时）。
                <w:br/>
                游玩结束后于指定时间地点集合，乘车返回广州，结束愉快行程。
                <w:br/>
                注意：行程所列时间为参考时间，具体以实际出行时间为准；导游可根据当天交通情况，有权作出调整游览景点的先后顺序及时长。
                <w:br/>
                <w:br/>
                景点介绍：
                <w:br/>
                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它始建于清朝道光三十年（公元1850 年），特点是面积小、设计精巧，把住宅、客厅 、别墅、庭院、花园、书斋，艺术地合在一起。在三亩三（2204平方）土地上，亭台楼阁，山水桥树，堂轩院，一并俱全。基调是空处有景，疏处不虚，小中见大，密而不逼，静中有趣，幽而有芳。加上摆设清新文雅，占水栽花，极富南方特色，是广东园林的珍品。
                <w:br/>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br/>
                远观华为欧洲小镇的建筑，感受岁月的静好。坐落在美丽的松山湖的华为欧洲小镇，拥有优越的生态环境，多数地方种植着各种绿色植被，所到之处，一片生机盎然。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2025-12-26T04:38:18+08:00</dcterms:created>
  <dcterms:modified xsi:type="dcterms:W3CDTF">2025-12-26T04:38:18+08:00</dcterms:modified>
</cp:coreProperties>
</file>

<file path=docProps/custom.xml><?xml version="1.0" encoding="utf-8"?>
<Properties xmlns="http://schemas.openxmlformats.org/officeDocument/2006/custom-properties" xmlns:vt="http://schemas.openxmlformats.org/officeDocument/2006/docPropsVTypes"/>
</file>