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【纯玩宁夏.大漠星河】宁夏银川双飞6天丨宁夏怀远夜市|镇北堡影视城|贺兰山岩画|沙漠营地 三湖穿越|黄河大峡谷108塔|沙坡头|沙湖|中卫高庙|宁夏博物馆行程单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★2晚甄选网评4钻+1晚5钻酒店
                <w:br/>
                ★其中银川1晚漫葡小镇酒店（含演绎门票+温泉）
                <w:br/>
                ★特别入住1晚沙漠营地价值980元
                <w:br/>
                精彩·体验
                <w:br/>
                ★营地篝火晚会，烟花秀表演
                <w:br/>
                （营地根据接待人数举行，实际以营地安排为准！）
                <w:br/>
                ★探秘腾格里多彩盐湖：乌兰湖+吉他湖+蛋黄湖
                <w:br/>
                舒适·行
                <w:br/>
                ★老司机保驾护航；车辆保证20%空座率，舒适体验，让您忘却旅途疲劳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漫葡小镇酒店（每间房含2张温泉票，温泉营业时间10:00——22:00）酒店温泉不含泳衣泳裤、请游客自备。如不占床，则补漫葡小镇门票68元/人，温泉68元/人。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黄河大峡谷108塔（车程约1小时）&gt;&gt;&gt; 中卫（车程约1.5小时）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后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沙漠营地（车程约1小时）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&gt;&gt;&gt; 三湖穿越&gt;&gt;&gt;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2.报价是按照2人入住1间房计算的价格。本产品不接受拼房，若一人住宿一间房需补房差880元（减房差含早600元），国庆排期1380元（减房差含早1020元）。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宁夏等西北地区位于我国西北内陆，气候以温带大陆性气候为主，日照强度与昼夜温差较大，紫外线强，日照较长，请游客根据自 身情况，带足御寒衣物，水壶、遮阳伞、墨镜、太阳帽和特级防晒油以做外出护肤之用； 
                <w:br/>
                宁夏部门地区风沙比较大，一些景区（如沙湖、沙坡头等）沙子较多，注意保护好照相机，最好随照、随关镜头盖； 
                <w:br/>
                穿一双合脚、透气性好的鞋，可以为您的旅途省去不必要的麻烦，让您的心思能够全部放在景点上，感觉好极了； 
                <w:br/>
                宁夏的气候比较干燥，应当及时的补充水分、盐分及维生素，保持身体处于良好状态；
                <w:br/>
                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穆斯林民族地区：（包括西北地区回、维吾尔、撒拉、哈萨克等民族）忌食猪、狗、马、骡等不反刍动物的肉及一切动物的血，不 食自死动物。进入清真寺禁止吸烟、饮酒、在礼拜堂内禁止拍照； 
                <w:br/>
                宁夏位地西北内陆，气候以温带大陆气候为主，日照强度与昼夜温差较大，宁夏气温一般在 15—28 摄氏度，即使在夏季也建议您带两件较厚的衣物，请游客根据自身情况带足御寒衣服，及时增添衣物，有备无患！ 
                <w:br/>
                宁夏等西北地区由于地域辽阔，景点之间的车程较长，请游客注意休息调配好时间，以充足的体力参加旅游活动。为使大家能 更好的参加旅游活动； 
                <w:br/>
                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重要提醒：患有心脏病、高血压、重症感冒、心肌梗塞、中风等重大疾病者以及半年内腰椎做过手术的客人不能参加此行程，如 有隐瞒且因自身健康原因造成的损失，由客人自行负责； 
                <w:br/>
                在少数民族地区参观，请尊重当地的生活、宗教习惯，谨记地陪宣布有关旅游注意事项，入乡随俗，在任何场合下都不要提及有 关少数民族的宗教和政治敏感问题，配合好地陪工作；
                <w:br/>
                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沙漠景区沙子较多较细，摄影包最好有盖，拉链记得拉上。塑料袋要时常更换，因为不长的时间，袋里就会积存大量沙尘。拍完 照片后要立即将相机收好； 
                <w:br/>
                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4、宁夏气候炎热干燥，请带好必备的防晒用品、太阳镜、太阳帽及雨伞。同时配备清热、解毒的药或冲剂。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2025-09-14T18:23:56+08:00</dcterms:created>
  <dcterms:modified xsi:type="dcterms:W3CDTF">2025-09-14T18:23:56+08:00</dcterms:modified>
</cp:coreProperties>
</file>

<file path=docProps/custom.xml><?xml version="1.0" encoding="utf-8"?>
<Properties xmlns="http://schemas.openxmlformats.org/officeDocument/2006/custom-properties" xmlns:vt="http://schemas.openxmlformats.org/officeDocument/2006/docPropsVTypes"/>
</file>