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【舌尖上的潮汕】潮汕品质3天I汕头石炮台公园I地标小公园I牌坊街I湘子桥灯光秀广济桥I韩文公祠I南澳岛I青澳岛行程单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YW-1752051548u8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佛山上车点：0700兆祥公园（普君地铁站A出口）-0740大沥希尔顿酒店
                <w:br/>
                广州上车点：0700越秀公园C出口-0800黄埔区大沙地地铁A出口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★美食享不停：食足6餐（2早1正3小吃） 必吃潮汕牛肉火锅
                <w:br/>
                ★赠送潮汕3大特色小吃：下午茶海石花、非遗小吃【鸭母捻】、牛肉丸；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集合前往海峡西岸经济区中心城市之一【汕头】（车程约4.5小时）。抵达后午餐自理。【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晚餐自理，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随后乘车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早餐后，前往被《国家地理杂志》评选为“广东最美的岛屿”--【南澳岛】（车程约1小时）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游览完毕后乘车前往国家历史文化名城--【潮洲】。抵达后赠送品尝下午茶：【海石花】（不作为购物店推广）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晚餐自理：自由活动寻玩潮州古城+舌尖寻味牌坊街(品尝潮州特色小吃),建议勿贪嘴,每样小吃品尝即可,留着肚子吃遍整个古城！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整点开始，如因检修需要暂停夜景亮灯或其它不可抗力原因导致无法参观不作赔偿)游玩完毕后，乘车返回酒店。
                <w:br/>
                温馨提示:游玩潮州古城时，建议乘坐电瓶车，节省时间,自费 20 元/人往返，大小同价。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酒店-韩文公祠-牛肉火锅+英歌舞表演-下午茶-送团
                <w:br/>
                享用早餐后集合前往品鉴【现煮现吃牛肉丸】（自行购选，不作为购物店推广）随后前往参观“潮洲八景之一”、《羞羞的铁拳》拍摄地之一【韩文公祠】(约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中午特别体验【牛肉火锅+英歌舞表演】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牛肉火锅菜单：牛筋丸2盘、鲜牛肉5盘、牛肉饼1盘、炒果条2盘、潮汕小食2盘、青菜1份、生果条1份、面 1盘、排骨汤底1个、自助调味）。潮汕英歌舞（赠送表演，若档期原因导致无法演出则无差价差价退）是流行于广东潮汕地区（汕头、揭阳、汕尾等地）的一种传统民俗舞蹈，兼具戏剧、武术和音乐元素，被誉为“东方英武之舞”。起源于明代或更早，可能与古代祭祀、驱邪仪式或南迁军队阵前鼓舞有关，后逐渐演变为节庆表演形式。融合了潮汕地区的傩戏、戏曲（如潮剧）和武术（如南拳），形成独特的艺术风格。火遍全球的英歌舞被群众亲切地称之为“中华战舞”或“中华街舞” 。赠送下午茶：品尝地标非遗小吃【鸭母捻】（自行购选，不作为购物店推广）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入住2晚潮州/汕头经济型酒店。酒店按当地政府规定：若出现单男、单女或占床小孩,不参与拼住，或无人拼住的请补房差100元/人，可报名时支付或现付导游。（参考酒店：月云轩/美阁/美豪/豪客等商务酒店）
                <w:br/>
                3、【用餐】全程含2早1正3小吃（下午茶海石花、非遗小吃鸭母捻、牛肉丸）；所有餐均为团餐，不吃不退。
                <w:br/>
                4、【门票】含景点大门票，不含景点另付费项目。如游客取消行程内某景点游览，门票不退。
                <w:br/>
                5、【导游】优秀地接导游服务。
                <w:br/>
                6、【购物】真纯玩无购物，无必消，无会销，无套路备注：景区内小食店，停车场等场所消费不属于购物店！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2025-09-16T06:52:20+08:00</dcterms:created>
  <dcterms:modified xsi:type="dcterms:W3CDTF">2025-09-16T06:52:20+08:00</dcterms:modified>
</cp:coreProperties>
</file>

<file path=docProps/custom.xml><?xml version="1.0" encoding="utf-8"?>
<Properties xmlns="http://schemas.openxmlformats.org/officeDocument/2006/custom-properties" xmlns:vt="http://schemas.openxmlformats.org/officeDocument/2006/docPropsVTypes"/>
</file>