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深圳-香港-伊斯坦布尔 参考航班：TK071    TU30SEP  HKGIST    2230/0510+1
                <w:br/>
                伊斯坦布尔-苏黎世-洛桑 参考航班：TK1907   WE01OCT  ISTZRH    0730/0925 
                <w:br/>
                苏黎世-伊斯坦布尔 参考航班：TK1910  WE08OCT  ZRHIST    1835/2240
                <w:br/>
                伊斯坦布尔-香港-深圳
                <w:br/>
                参考航班：TK070    TH09OCT  ISTHKG    0140/1715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深圳-香港-伊斯坦布尔
                <w:br/>
                请各位贵宾于指定时间在深圳蛇口码头集中，在领队带领下搭乘土耳其国际航班飞往瑞士苏黎世，于伊斯坦布尔中转。（备注：具体集中时间，地点以出团通知书为准）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伊斯坦布尔-苏黎世-洛桑
                <w:br/>
                抵达后，乘坐火车前往奥林匹克之都洛桑，可在洛桑古城区自由观光，主要的景点有始建于1150年洛桑圣母大教堂、洛桑老城区、洛桑市政厅等。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采尔马特-施皮茨-图恩湖游船-伯尔尼-因特拉肯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
                <w:br/>
                尼不可错过的景点。傍晚乘火车返回因特拉肯。
                <w:br/>
                景点速写：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
                <w:br/>
                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
                <w:br/>
                乡村，庄严的古堡···一直到艾格峰、僧侣峰和少女峰。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
                <w:br/>
                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
                <w:br/>
                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景点速写：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
                <w:br/>
                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
                <w:br/>
                参考航班：TK1910 WE08OCT ZRHIST 1835/2240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Avenue)齐名。后乘坐百年红色索道缆车前往苏黎世联邦理工学院，诞生了包括爱因斯坦在内的21位诺贝尔奖得主，我们将漫步校园感受欧陆第一名校的氛围。后前往机场乘坐国际航班飞回香港。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伊斯坦布尔-香港-深圳
                <w:br/>
                抵达香港国际机场，乘车前往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2025-09-13T17:33:35+08:00</dcterms:created>
  <dcterms:modified xsi:type="dcterms:W3CDTF">2025-09-13T17:33:35+08:00</dcterms:modified>
</cp:coreProperties>
</file>

<file path=docProps/custom.xml><?xml version="1.0" encoding="utf-8"?>
<Properties xmlns="http://schemas.openxmlformats.org/officeDocument/2006/custom-properties" xmlns:vt="http://schemas.openxmlformats.org/officeDocument/2006/docPropsVTypes"/>
</file>