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【吉隆坡】槟城怡保吉隆坡六天五晚丨壁画街丨太子城广场丨槟城升旗山丨桥生博物馆行程单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SA174971172738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槟城-吉隆坡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【经典打卡】壁画街、太子城广场、水上清真寺、双峰塔外观等
                <w:br/>
                【畅玩三地】槟城升旗山、桥生博物馆、怡保镜湖、天空之镜、皇家山、蓝眼泪奇观、夜探萤河、芸尚花园缆车往返
                <w:br/>
                【特色美食】古早肉骨茶、咖喱面包鸡、鲜味奶油虾、娘惹餐、海鲜拼盘等
                <w:br/>
                【舒适住宿】5晚网评四钻酒店
                <w:br/>
                【特别安排】浮罗山榴莲（当季榴莲任食）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w:br/>
                请提前3小时自到机场办理登机手续，乘搭国际航班飞抵著名的花园城市--【吉隆坡】，这里被称为“花园城市”，终年如夏，灼热的赤道阳光和常常不期而至的落雨，给这座五彩斑斓，活力四射的城市增添了迷人的色彩。
                <w:br/>
                抵达后随同领队转机前往槟城，接机后入住槟城酒店。
                <w:br/>
                〖温馨提示〗  请提前3小时到达广州机场。
                <w:br/>
                交通：参考航班：MH377  1435 1840 转 MH1166 2105 2205  或 MH1194 2335-0035+1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游览香港人气电视剧“单恋双城”拍摄地水上屋【姓氏桥】（游览约15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w:t>
            </w:r>
          </w:p>
        </w:tc>
        <w:tc>
          <w:tcPr/>
          <w:p>
            <w:pPr>
              <w:pStyle w:val="indent"/>
            </w:pPr>
            <w:r>
              <w:rPr>
                <w:rFonts w:ascii="宋体" w:hAnsi="宋体" w:eastAsia="宋体" w:cs="宋体"/>
                <w:color w:val="000000"/>
                <w:sz w:val="20"/>
                <w:szCs w:val="20"/>
              </w:rPr>
              <w:t xml:space="preserve">早餐：酒店内     午餐：南洋风味餐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【LORONG PANGLIMA】（约 30 分钟）巷内有二十多间两层楼高的老房子，都已经有百年的历史，两排古老的建筑保留了百年前英殖民时代的旧模样，褪色的木扇窗，残破的外墙，充满南洋情调。《色·戒》、《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w:t>
            </w:r>
          </w:p>
        </w:tc>
        <w:tc>
          <w:tcPr/>
          <w:p>
            <w:pPr>
              <w:pStyle w:val="indent"/>
            </w:pPr>
            <w:r>
              <w:rPr>
                <w:rFonts w:ascii="宋体" w:hAnsi="宋体" w:eastAsia="宋体" w:cs="宋体"/>
                <w:color w:val="000000"/>
                <w:sz w:val="20"/>
                <w:szCs w:val="20"/>
              </w:rPr>
              <w:t xml:space="preserve">早餐：酒店内     午餐：芽菜鸡     晚餐：古早肉骨茶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w:t>
            </w:r>
          </w:p>
        </w:tc>
        <w:tc>
          <w:tcPr/>
          <w:p>
            <w:pPr>
              <w:pStyle w:val="indent"/>
            </w:pPr>
            <w:r>
              <w:rPr>
                <w:rFonts w:ascii="宋体" w:hAnsi="宋体" w:eastAsia="宋体" w:cs="宋体"/>
                <w:color w:val="000000"/>
                <w:sz w:val="20"/>
                <w:szCs w:val="20"/>
              </w:rPr>
              <w:t xml:space="preserve">早餐：酒店内     午餐：娘惹餐/中华料理     晚餐：海鲜大拼盘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午餐：奶油虾、面包鸡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12岁以下小孩大小同价，占床加400/人；12-18岁小孩必须占床， 占床加400/人。18岁以下需家属陪同。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6、遇紧急情况时，尽快报警并与总领馆联系。
                <w:br/>
                马来西亚报警和急救电话：0060-999
                <w:br/>
                外交部全球领事保护与服务应急呼叫中心电话：＋86-10-12308/59913991
                <w:br/>
                驻马来西亚使馆领事保护与协助电话：0060-321645301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2026-07-16T18:13:55+08:00</dcterms:created>
  <dcterms:modified xsi:type="dcterms:W3CDTF">2026-07-16T18:13:55+08:00</dcterms:modified>
</cp:coreProperties>
</file>

<file path=docProps/custom.xml><?xml version="1.0" encoding="utf-8"?>
<Properties xmlns="http://schemas.openxmlformats.org/officeDocument/2006/custom-properties" xmlns:vt="http://schemas.openxmlformats.org/officeDocument/2006/docPropsVTypes"/>
</file>