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马来西亚-亲子时光|沙巴5天4晚游-广州CZ行程单</w:t>
      </w:r>
    </w:p>
    <w:p>
      <w:pPr>
        <w:jc w:val="center"/>
        <w:spacing w:after="100"/>
      </w:pPr>
      <w:r>
        <w:rPr>
          <w:rFonts w:ascii="宋体" w:hAnsi="宋体" w:eastAsia="宋体" w:cs="宋体"/>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SPY-SA1749709725hM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CZ8335 1510-1820
                <w:br/>
                回程：亚庇-广州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去程：广州-亚庇 CZ8335 1510-1820 回程：亚庇-广州 CZ8336 1920-2235
                <w:br/>
                指定时间广州机场办理手续，搭乘航班飞往沙巴，接机后送入住酒店。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**亲子烹饪活动仅限儿童参与**
                <w:br/>
                交通：车
                <w:br/>
              </w:t>
            </w:r>
          </w:p>
        </w:tc>
        <w:tc>
          <w:tcPr/>
          <w:p>
            <w:pPr>
              <w:pStyle w:val="indent"/>
            </w:pPr>
            <w:r>
              <w:rPr>
                <w:rFonts w:ascii="宋体" w:hAnsi="宋体" w:eastAsia="宋体" w:cs="宋体"/>
                <w:color w:val="000000"/>
                <w:sz w:val="20"/>
                <w:szCs w:val="20"/>
              </w:rPr>
              <w:t xml:space="preserve">早餐：酒店早餐     午餐：大头虾叻沙     晚餐：烧烤+铁板烧自助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私人岛屿-淘梦岛出海游+珊瑚小卫士+本地原住民驻唱+欢乐泡泡+免费畅玩独木舟；下午香格里拉丹绒亚路酒店日落下午茶，欣赏沙巴最美日落.  **珊瑚小卫士活动仅限儿童参与**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早餐后，自由活动。指定时间集合送亚庇机场，搭乘航班飞抵广州机场后结束行程！于广州机场解散！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5、餐食：4个酒店内早餐，5个正餐；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2025-08-13T17:09:26+08:00</dcterms:created>
  <dcterms:modified xsi:type="dcterms:W3CDTF">2025-08-13T17:09:26+08:00</dcterms:modified>
</cp:coreProperties>
</file>

<file path=docProps/custom.xml><?xml version="1.0" encoding="utf-8"?>
<Properties xmlns="http://schemas.openxmlformats.org/officeDocument/2006/custom-properties" xmlns:vt="http://schemas.openxmlformats.org/officeDocument/2006/docPropsVTypes"/>
</file>