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【梦幻西北】兰州 西宁 青海湖 茶卡 张掖 嘉峪关 敦煌单动单卧双飞6日行程单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KLJ-20201019C26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兰州市-敦煌市-青海省-海西茶卡盐湖-张掖丹霞景区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待定、具体以出票为准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♥高山湖泊沙漠、神奇西北连线
                <w:br/>
                ♥中国最美湖泊-青海湖
                <w:br/>
                  沙漠奇观-鸣沙山
                <w:br/>
                ♥佛教艺术宝库-莫高窟
                <w:br/>
                ♥古代丝绸之路交通要塞-嘉峪关城楼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广州—兰州 （飞行时间：约3小时，参考航班起飞时间：06：00-23：55，如有特殊要求，请报名前咨询前台工作人员并书面说明，如无特殊要求，我社按当天团队特惠机位安排，如无法安排，不另通知，以航空公司安排航班时间为准，不可更改。）
                <w:br/>
                飞机抵达兰州，接站后，专车送至酒店入住。自由活动。
                <w:br/>
                温馨提示：
                <w:br/>
                1、今日抵达兰州后，请旅客保证手机畅通，等侯工作人员电话联系，我社已代定机场至酒店单趟拼车接送服务，不要随便和陌生人交流，不要与陌生人随意走动。下机后因接站人陆续通知，有可能等候，出站口仅提供临时停靠，需步行至集合点上车；
                <w:br/>
                2、送至酒店入住，此日无行程安排，不包含餐、导游服务；酒店入住前如需交房卡押金，需由您在酒店前台现付。
                <w:br/>
                3、我社工作人员将于21：00前，通知次日的集合出发时间（晚班机有可能延后通知）；任何情况均请拨打24小时紧急联系人电话。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 兰州 万柏酒店或 温商长江大酒店或 花园美居酒店或同级高级酒店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兰州-西宁（254KM 约3小时）-青海湖（150公里，车程约2.5小时）
                <w:br/>
                早餐后乘车赴西宁（254KM 约3小时），途中车观【湟源大峡谷】是您前往青海湖经过大的最后一片农业区，文成公主进藏的必经之路【日月山】，天下唯一的一条倒流河水【倒淌河】，美丽的【青海大草原】。【青海湖】国家5A级自然景区，也是我国大的内陆咸水湖、青海湖又名“库库淖尔”，即蒙语“青色的海”之意，它位于青海省东北部的青海湖盆地内，既是中国大的内陆湖泊，也是中国大的咸水湖。被中国国家地理杂志社评为“中国美的五大湖”之一。烟波浩淼、碧波连天的青海湖就像一盏巨大的翡翠玉盘，镶嵌在青藏高原东北部的高山、草原间，构成了一幅群山、湖水、草原相映成趣的壮美风光和绮丽景色。入住酒店。
                <w:br/>
                温馨提示：
                <w:br/>
                青海湖周边海拔约3200米左右，比西宁高出约1000多米，平均比西宁温低3-5度，光照紫外线强。即使是盛夏季节前往青海湖也要带长袖衣服，下雨更冷一些；盛夏油菜花开放，湖畔照相不要走入油菜地中，以免不必要的纠纷。
                <w:br/>
                交通：汽车
                <w:br/>
                景点：【青海湖】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青海湖 湖缘金湖酒店 或格桑梅朵酒店或西南酒店或同级高级酒店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青海湖-茶卡（150KM ，约3小时车程）-西宁（300公里，约4小时车程）-张掖
                <w:br/>
                早起可至青海湖畔欣赏绝美的青海湖日出，早餐后乘车沿环湖公路前行，一路欣赏青海湖的美景，车赴茶卡盐湖（150KM ，约3小时车程）。沿途经过黑马河，翻越海拔四千多米的橡皮山，抵达后，游览【茶卡盐湖】或【茶卡盐湖天空一号】盐湖水域宽广，银波粼粼，蓝天白云悠悠，远处高山屹立，如诗如画......湖边错落的盐雕采用的都是优质食用盐和天然卤水精心雕刻而成，形象硕大，被中外游客称为“奢侈的大地艺术”。远望积盐似雪，近看白云倒影，纯净的天空和整齐的色块，构成了湖面一道亮丽的风景。游毕乘车返西宁，乘动车赴张掖（车次待告），抵达后，入住酒店。 
                <w:br/>
                温馨提示：
                <w:br/>
                1、游玩茶卡盐湖当裸露的皮肤沾上盐粒或者盐水后要用淡水清洗或用纸巾擦掉，时间稍长，会对皮肤造成一定的损伤。
                <w:br/>
                2、这里晴天时光线很强，而且还有湖面的反射，都需要防晒准备，而且最好准备一副墨镜保护眼睛。
                <w:br/>
                参考车次：D2763（18:36/20:38） D2755(18:59/20:41) D2757（19:07/21:00）
                <w:br/>
                交通：汽车+动车
                <w:br/>
                景点：【茶卡盐湖】或【茶卡盐湖天空一号】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   张掖新城宾馆  或天润金座酒店或润湖假日酒店或同级高级酒店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张掖-嘉峪关（230KM，约3.5小时车程）-敦煌（400KM，约5小时车程）
                <w:br/>
                早餐后前往【张掖丹霞地质公园】（含区间车）（参观2小时）：中国最美的丹霞地貌之一。以颜色五彩斑澜而著称。这里还是张艺谋导演的2010年贺岁片《三枪拍案惊奇》的拍摄地。红、灰、白、青、紫、灰黑、灰蓝，曼妙多姿的色彩就在你的脚下， ，在阳光的照耀下更是绚烂多彩，七彩的山峦冲击着你的视觉，让你体会到西部独有的荒凉和壮美。后乘车赴嘉峪关（230KM，约3.5小时车程），游览【嘉峪关城楼】（参观1.5小时）是长城保存最完整的一处雄关，地势险要，所筑的城楼由外城、内城、瓮城、罗城、城壕等多个部分组成，构成多道防线，形成了一个壁垒森严的军事防御工程。河西第一隘口，也是古丝绸之路上的必经关隘，素有“天下第一雄关”之称。乘车赴敦煌（400KM，约5小时车程），抵达后，入住酒店。 
                <w:br/>
                温馨提示：
                <w:br/>
                敦煌的几台节目都非常不错，《敦煌盛典》、《又见敦煌》、《丝路花雨》，可谓各有千秋，各有特色。您可根据自身喜好，自由选择前往欣赏，亦可晚上自由逛逛敦煌的沙洲夜市，品尝下当地特色美食。 
                <w:br/>
                交通：汽车
                <w:br/>
                景点：【张掖丹霞地质公园】【嘉峪关城楼】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 敦煌聚丰酒店 或润泽精品酒店 或华荣酒店或同级高级酒店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敦煌-兰州（车程时间以车次为准）
                <w:br/>
                早餐后参观我国著名的四大石窟之一，也是世界上现存规模最宏大的【敦煌莫高窟】莫高窟安排 A类票参观，（ 参观 8个代表性实体洞窟，主题数字电影《千年莫高》、球幕电影《梦幻佛宫》）(参观2-3小时),它至今保留有从十六国、北魏至元朝等十个朝代历时一千多年的多种类型洞窟千余个，现存492个，壁画45000多平方米，彩塑像2000身。洞窟鳞次栉比，形如蜂房鸽舍，莫高窟是当今世界规模最宏大、内容最丰富、艺术最精湛、保存最完整的佛教石窟寺，1987年被联合国教科文组织列为世界文化遗产。游沙漠奇观【鸣沙山、月牙泉】（参观2-3小时）鸣沙山、月牙泉。历来水火不能相容，沙漠清泉难以共存。但是月牙泉就像一弯新月落在黄沙之中。泉水清凉澄明，味美甘甜，在沙山的怀抱中静静地躺了几千年。鸣沙山和月牙泉是大漠戈壁中一对孪生姐妹，“山以灵而故鸣，水以神而益秀”。游人无论从山顶鸟瞰，还是泉边畅游，都会骋怀神往。确有“鸣沙山怡性，月牙泉洗心”之感。晚乘火车k9669次（18：46/09:15）或Y669(20:07—07:20)赴兰州。
                <w:br/>
                温馨提示：
                <w:br/>
                1、鸣沙山是参与性较强的景区，自费项目较多，请尽量选择安全性较高的项目参加；鸣沙山骑骆驼时不要大声尖叫和打伞以免骆驼受到惊吓，抓紧扶手，不要转身拍照；滑沙时最好不要随身携带照相机、手机等贵重物品，以免损坏或丢失。
                <w:br/>
                特别说明：
                <w:br/>
                火车票订票为提前30天出票，保证一席一铺，出票前不保证同一车厢和具体铺位，铺位情况不作为投诉理由，请予以理解！
                <w:br/>
                交通：汽车+火车
                <w:br/>
                景点：【敦煌莫高窟】【鸣沙山、月牙泉】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兰州-广州（飞行时间：约3小时，参考航班起飞时间：06：00-23：55，如有特殊要求，请报名前咨询前台工作人员并书面说明，如无特殊要求，我社按当天团队特惠机位安排，如无法安排，不另通知，以航空公司安排航班时间为准，不可更改。）
                <w:br/>
                早接火车，后根据航班时间送团，结束愉快旅程！
                <w:br/>
                温馨提示：
                <w:br/>
                1、临行前请旅客检查个人随身物品是否齐全！
                <w:br/>
                2、我社已代定酒店至机场单趟拼车接送，请根据时间提前退房。
                <w:br/>
                3、出发时间是在中午12点后的，请提前退房，再自行安排活动（请注意退房时间12：00前，避免不必要的损失，外出前可将行李寄存前台），登机手续请根据机场指引自行办理。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1、交通：往返程经济舱机票。进出港口、航班时间等以航司出票为准。此产品为买断机位特价产品、一经报名确认，不得退票或更改。报名时请提供身份证复印件。
                <w:br/>
                2、住宿：入住当地 高级 酒店的标准双人间。每成人每晚一个床位，酒店无三人间，若出现单男单女，客人需补单房差入住双标间。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3、用餐：含 5早 4 正（酒店房费含早，不用不退）团队餐为我社安排用餐，不含酒水。团餐标相对大城市较差，藏区海拔较高，米饭有夹生现象，以蔬菜为主，不习惯者请提前自备佐食，因整体餐费不以个人用餐与否减少，自愿放弃用餐无费用可退，敬请谅解。
                <w:br/>
                4、用车：按实际人数用车，保证一人一正座。不提供座次要求；因沿线有行车公里数限制及部分路段维修，易发生堵车，发车时间均较早，行程内标注出发及行车时间均为预计，具体情况可能略有不同；行程内所有自由活动期间及行程外均不含用车。请予以理解。西宁-张掖为动车二等座，敦煌-兰州为火车硬卧。
                <w:br/>
                5、导游：持证国语导游讲解。行程内导游仅负责旅游者的日常组织安排，沿途讲解，问题处理；行程内导游会以同团大部分旅游者作为照顾对象，如需按照自已意愿游览，或不按规定时间安排的，为避免同团其它旅游者造成不满，我社不作任何特殊安排。 （8人以下含8人司机兼向导，司机不提供讲解服务、不进景区）
                <w:br/>
                6、门票：成人含景点第一道大门票（自费景点门票除外），不含景点小门票，个人消费及行程上自理的项目。赠送项目如因特殊原因不能成行，不做退款。
                <w:br/>
                （此备注视产品标准可以自由选择添加）此行程为综合优惠包价产品，若持学生证、军官证、长者证、记者证、残疾证、教师证等有效证件，我司不再进行任何差额退减优惠，敬请注意！客人对此无异议。
                <w:br/>
                7、小童：2 周岁以下婴儿不含任何费用，全部由家长自理；2-11 周岁小孩含机位、车位、半价正餐，不占床位、不含门票（超高门票需当地自理）。
                <w:br/>
                8、购物点：全程参观 0 个购物店。
                <w:br/>
                温馨提示：行程中途经的休息站、加油站、公共卫生间等地停留仅供休息和方便之用， 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单房差：单人入住须补房差
                <w:br/>
                门  票：景点内的园中园门票，自愿自费项目
                <w:br/>
                差  价：升级舱位、升级酒店、升级房型等产生的差价
                <w:br/>
                儿  童：儿童不占床，如需占床请补交费用
                <w:br/>
                特殊情况：因交通延阻、天气、飞机机器故障、航班取消或更改时间其它不可抗力原因导致的费用
                <w:br/>
                个人消费：行程外的自费项目、购物费用。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青海湖</w:t>
            </w:r>
          </w:p>
        </w:tc>
        <w:tc>
          <w:tcPr/>
          <w:p>
            <w:pPr>
              <w:pStyle w:val="indent"/>
            </w:pPr>
            <w:r>
              <w:rPr>
                <w:rFonts w:ascii="宋体" w:hAnsi="宋体" w:eastAsia="宋体" w:cs="宋体"/>
                <w:color w:val="000000"/>
                <w:sz w:val="20"/>
                <w:szCs w:val="20"/>
              </w:rPr>
              <w:t xml:space="preserve">
                区间车20元，游船140-180元人
                <w:br/>
                自愿参加绝无强制消费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城楼</w:t>
            </w:r>
          </w:p>
        </w:tc>
        <w:tc>
          <w:tcPr/>
          <w:p>
            <w:pPr>
              <w:pStyle w:val="indent"/>
            </w:pPr>
            <w:r>
              <w:rPr>
                <w:rFonts w:ascii="宋体" w:hAnsi="宋体" w:eastAsia="宋体" w:cs="宋体"/>
                <w:color w:val="000000"/>
                <w:sz w:val="20"/>
                <w:szCs w:val="20"/>
              </w:rPr>
              <w:t xml:space="preserve">电瓶车，自愿参加绝无强制消费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w:t>
            </w:r>
          </w:p>
        </w:tc>
      </w:tr>
      <w:tr>
        <w:trPr/>
        <w:tc>
          <w:tcPr/>
          <w:p>
            <w:pPr>
              <w:pStyle w:val="indent"/>
            </w:pPr>
            <w:r>
              <w:rPr>
                <w:rFonts w:ascii="宋体" w:hAnsi="宋体" w:eastAsia="宋体" w:cs="宋体"/>
                <w:color w:val="000000"/>
                <w:sz w:val="20"/>
                <w:szCs w:val="20"/>
              </w:rPr>
              <w:t xml:space="preserve">茶卡盐湖</w:t>
            </w:r>
          </w:p>
        </w:tc>
        <w:tc>
          <w:tcPr/>
          <w:p>
            <w:pPr>
              <w:pStyle w:val="indent"/>
            </w:pPr>
            <w:r>
              <w:rPr>
                <w:rFonts w:ascii="宋体" w:hAnsi="宋体" w:eastAsia="宋体" w:cs="宋体"/>
                <w:color w:val="000000"/>
                <w:sz w:val="20"/>
                <w:szCs w:val="20"/>
              </w:rPr>
              <w:t xml:space="preserve">
                区间车 ：单程5元人，往返10元人
                <w:br/>
                小火车 ：单程50元人，往返100元人
                <w:br/>
                自愿参加，绝无强制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鸣沙山</w:t>
            </w:r>
          </w:p>
        </w:tc>
        <w:tc>
          <w:tcPr/>
          <w:p>
            <w:pPr>
              <w:pStyle w:val="indent"/>
            </w:pPr>
            <w:r>
              <w:rPr>
                <w:rFonts w:ascii="宋体" w:hAnsi="宋体" w:eastAsia="宋体" w:cs="宋体"/>
                <w:color w:val="000000"/>
                <w:sz w:val="20"/>
                <w:szCs w:val="20"/>
              </w:rPr>
              <w:t xml:space="preserve">
                电瓶车： 单程10元人，往返20元人
                <w:br/>
                骑骆驼：100-120元人
                <w:br/>
                滑沙：25元人
                <w:br/>
                鞋套：15元人
                <w:br/>
                自愿参加，绝无强制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敦煌</w:t>
            </w:r>
          </w:p>
        </w:tc>
        <w:tc>
          <w:tcPr/>
          <w:p>
            <w:pPr>
              <w:pStyle w:val="indent"/>
            </w:pPr>
            <w:r>
              <w:rPr>
                <w:rFonts w:ascii="宋体" w:hAnsi="宋体" w:eastAsia="宋体" w:cs="宋体"/>
                <w:color w:val="000000"/>
                <w:sz w:val="20"/>
                <w:szCs w:val="20"/>
              </w:rPr>
              <w:t xml:space="preserve">
                《敦煌盛典》 大型沙漠实景演出     238元人起 
                <w:br/>
                《丝路花雨》	歌舞表演：普通票   238元人起
                <w:br/>
                 《又见敦煌》 歌舞表演：普通票     368元人起
                <w:br/>
                自愿参加，绝无强制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特色美食</w:t>
            </w:r>
          </w:p>
        </w:tc>
        <w:tc>
          <w:tcPr/>
          <w:p>
            <w:pPr>
              <w:pStyle w:val="indent"/>
            </w:pPr>
            <w:r>
              <w:rPr>
                <w:rFonts w:ascii="宋体" w:hAnsi="宋体" w:eastAsia="宋体" w:cs="宋体"/>
                <w:color w:val="000000"/>
                <w:sz w:val="20"/>
                <w:szCs w:val="20"/>
              </w:rPr>
              <w:t xml:space="preserve">
                敦煌大漠风情宴1880元/桌
                <w:br/>
                 烤全羊1880元/只起
                <w:br/>
                自愿参加，绝无强制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8人成团，全国大散拼，为保证游客可如期出发，我社将与其他旅行社共同组团（全国拼团出发），如客人不接受拼团出发，请报名时以书面形式注明。如报名人数不足无法成团，或遇特殊情况（如：团队特惠机位取消或游客临时退团造成不成团等） 致使团队无法按期出行，我社提前7天通知游客，游客可根据自身情况改线或改期， 如不能更改出游计划，我社将全额退还已交团费。 【接待社：新疆喀拉峻国际旅行社有限公司广州分公司，许可证号：L-XJ00408，质监电话：18026268789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 用2个或以上的航班班次）。
                <w:br/>
                4、机票浮动幅度较大，且部分客人已享受我司报名优惠政策，故导致不同日期报名， 且同团出发的客人，团费有较大差异，无价格退还，敬请旅客注意！
                <w:br/>
                5、团队均提前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 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 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9、西北地区是当地旅游度假城市，硬件及软件服务均与沿海发达的广州存在一定差距， 请团友谅解。如遇旺季酒店房满或政府征收等情形，旅行社会另外安排至不低于所列酒店标准的同类型酒店。
                <w:br/>
                10、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B.未满 18 周岁及老年旅游者预订提示：
                <w:br/>
                1）未满 18 周岁的旅游者请由家属陪同参团，因服务能力所限，无法接待 18 周岁以下旅游者单独报名出游，敬请谅解。
                <w:br/>
                2）65岁（含）以上的长者签免责协议，70岁（含）以上的长者需不收
                <w:br/>
                3）因服务能力所限，无法接待70周岁及以上、港澳台胞及持护照客人报名出游，敬请谅解。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疫情防控期间，请客人出发前准备好穗康码/粤康码，若客人于合同约定出发地集中时或于行程过程中出现下列情况之一，视为因客人原因退团，旅行社有权解除合同，并按《广州市国内旅游组团合同》28条、29条约定扣除必要的费用后，将余款退还客人：
                <w:br/>
                （1）客人不能出示穗康码/粤康码或穗康码/粤康码过期无效；
                <w:br/>
                （2）客人出示的穗康码/粤康码背景颜色为 “红码”高风险状态的；
                <w:br/>
                （3）客人拒绝接受旅行社或相关部门体温测量，或因此被相关部门、单位要求进行停留、观察、隔离处理而无法跟随团队进行旅程的。
                <w:br/>
                （4）客人通过药物等其他方式降低体温，隐瞒病情。
                <w:br/>
                （5）如客人出示的穗康码/粤康码处于有效期内，且穗康码/粤康码背景颜色为“ 蓝码”或“绿码”低风险状态的，但体温测量超过（含）37.3℃，因此被相关部门、单位要求进行停留、观察、隔离处理而无法跟随团队进行旅程的。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2024-04-20T07:07:09+08:00</dcterms:created>
  <dcterms:modified xsi:type="dcterms:W3CDTF">2024-04-20T07:07:09+08:00</dcterms:modified>
</cp:coreProperties>
</file>

<file path=docProps/custom.xml><?xml version="1.0" encoding="utf-8"?>
<Properties xmlns="http://schemas.openxmlformats.org/officeDocument/2006/custom-properties" xmlns:vt="http://schemas.openxmlformats.org/officeDocument/2006/docPropsVTypes"/>
</file>