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【情迷法意瑞】法意瑞三国11天 | 卢浮宫|凡尔赛宫|罗马斗兽场入内|少女峰行程单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EU1748311759GvHQ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参考航班：HU437  深圳~罗马  0130/0820
                <w:br/>
                参考航班：HU 758 巴黎~深圳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品质出游：没有自费项目
                <w:br/>
                行： 优选五星级航空HU中国海南航空，深圳往返欧洲双直飞省去转机等待时间
                <w:br/>
                住 ：全程精选4星酒店住宿，均为国际品牌连锁挂牌标准，升级1晚庄园酒店
                <w:br/>
                特别安排  
                <w:br/>
                双宫VIP体验之---卢浮宫（法国官方持牌专业讲解员），世界四大博物馆之一
                <w:br/>
                双宫VIP体验之---凡尔赛宫（法国官方持牌专业讲解员），世界五大宫殿之一
                <w:br/>
                双游船之---带您搭乘巴黎塞纳河游船，悠闲地欣赏着两岸的法国风情，感受浪漫的法国味道
                <w:br/>
                双游船之---带您搭乘被誉为水城威尼斯灵魂的贡多拉游船，体味意大利奔放的浓情
                <w:br/>
                双小镇之---意大利文艺复兴特色小镇皮恩扎，规则的广场和对称的建筑
                <w:br/>
                双小镇之---意大利中世纪古镇锡耶纳，人称“阿尔卑斯山的阳台”
                <w:br/>
                特别赠送：
                <w:br/>
                双建筑之---意大利比萨斜塔
                <w:br/>
                双建筑之---巴黎圣母院
                <w:br/>
                独家安排：
                <w:br/>
                独家安排1---罗马百年老店，打卡赫本同款冰淇淋
                <w:br/>
                独家安排2---现代古罗马斗兽场（入内参观）是罗马乃至整个意大利的象征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深圳宝安国际机场集合
                <w:br/>
                深圳宝安国际机场集合，公司专业领队协助您办理登机手续。乘坐中国海南航空公司豪华航班飞往意大利罗马，夜宿飞机上。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
                <w:br/>
                到达罗马后，前往【罗马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【古罗马废墟】昔日古罗马帝国的中心，是现存世界最大面积的古罗马废墟。
                <w:br/>
                独家安排1---【赫本同款冰激凌】电影《罗马假日》中赫本吃冰淇淋的场景拍摄于西班牙广场，在广场周边有许多 Gelato 店，如位于 Piazza di Spagna 附近的 Giolitti，这是罗马最古老且最受欢迎的冰淇淋店之一，自 1900 年开业至今，一直提供各种经典口味的 Gelato。
                <w:br/>
                独家安排2---【罗马斗兽场（入内）含门票】立于这座古迹之前，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交通：参考航班：HU437  深圳~罗马  0130/0820
                <w:br/>
              </w:t>
            </w:r>
          </w:p>
        </w:tc>
        <w:tc>
          <w:tcPr/>
          <w:p>
            <w:pPr>
              <w:pStyle w:val="indent"/>
            </w:pPr>
            <w:r>
              <w:rPr>
                <w:rFonts w:ascii="宋体" w:hAnsi="宋体" w:eastAsia="宋体" w:cs="宋体"/>
                <w:color w:val="000000"/>
                <w:sz w:val="20"/>
                <w:szCs w:val="20"/>
              </w:rPr>
              <w:t xml:space="preserve">早餐：√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罗马-180KM-皮恩扎-70KM-锡耶纳-100KM-意大利小镇
                <w:br/>
                【特别安排-皮恩扎 市区观光】（观光时间不少于1小时）小镇的布局和建筑风格体现了文艺复兴时期的理念，比如有规则的广场和对称的建筑。主广场 —— 庇护二世广场（Piazza Pio II）是其建筑精华的集中体现，周围有大教堂（Duomo）、皮科洛米尼宫（Palazzo Piccolomini）等重要建筑。大教堂正面是经典的文艺复兴风格，有精美的雕塑装饰。皮科洛米尼宫是一座典型的文艺复兴宫殿，内部有美丽的壁画和装饰，还带有一个迷人的花园，从花园可以俯瞰周边的山谷美景。
                <w:br/>
                【特别安排-锡耶纳 市区观光】（观光时间不少于1小时）漫步于这座古城中，处处可见砖红色建筑、遍布的葡萄庄园及偶尔点缀其间的城堡，自然地散发着中古世纪的气质，；游览市中心区最著名的康波广场，这座造型典雅的广场赢得了“意大利最美的广场”的封号，是锡耶纳最值得夸耀的建筑体，也是锡耶纳的精神指标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升级庄园酒店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意大利小镇-30KM-比萨-80KM-佛罗伦萨
                <w:br/>
                特别赠送【比萨斜塔】（外观，观光时间不少于30分钟）世界文化遗产，中古世界七大奇迹之一的比萨斜塔，每年倾斜约0.1厘米，塔身偏离“自然姿势”已有5米多。成为世界著名旅游观光圣地。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t>
            </w:r>
          </w:p>
        </w:tc>
        <w:tc>
          <w:tcPr/>
          <w:p>
            <w:pPr>
              <w:pStyle w:val="indent"/>
            </w:pPr>
            <w:r>
              <w:rPr>
                <w:rFonts w:ascii="宋体" w:hAnsi="宋体" w:eastAsia="宋体" w:cs="宋体"/>
                <w:color w:val="000000"/>
                <w:sz w:val="20"/>
                <w:szCs w:val="20"/>
              </w:rPr>
              <w:t xml:space="preserve">早餐：酒店内     午餐：中式团餐     晚餐：T骨牛排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佛罗伦萨-260KM-威尼斯-McArthurGlen Noventa购物村-260KM-米兰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【贡多拉游船 含船票】运河上游船行驶约25分钟，须6人同船。体验意大利风情。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早餐：酒店内     午餐：墨鱼面+提拉米苏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米兰-290KM-琉森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琉森-70KM-因特拉肯-300KM-法国小镇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法国小镇-260KM-巴黎
                <w:br/>
                【凡尔赛宫 含门票、法国官方持牌专业讲解员、VIP通道】（观光时间不少于1.5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【卢浮宫 含门票、法国官方持牌专业讲解员、VIP通道】（观光+自由活动时间不少于2小时）位于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【奥斯曼大道】（自由活动时间不少于2小时）奥斯曼大道长2.53 公里，从巴黎第八区延伸到巴黎第九区，是法兰西第二帝国时期由奥斯曼男爵在巴黎开辟的一条宽阔的三线大道。合影留念。
                <w:br/>
                【塞纳河游船 含船票】（观光时间不少于1小时）有人说巴黎最美的“街道”不是香榭丽舍而是塞纳河。她是巴黎灵魂所在，名胜古迹散布河畔，左岸的文艺气质与右岸的历史底蕴相映生辉。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w:t>
            </w:r>
          </w:p>
        </w:tc>
        <w:tc>
          <w:tcPr/>
          <w:p>
            <w:pPr>
              <w:pStyle w:val="indent"/>
            </w:pPr>
            <w:r>
              <w:rPr>
                <w:rFonts w:ascii="宋体" w:hAnsi="宋体" w:eastAsia="宋体" w:cs="宋体"/>
                <w:color w:val="000000"/>
                <w:sz w:val="20"/>
                <w:szCs w:val="20"/>
              </w:rPr>
              <w:t xml:space="preserve">早餐：酒店内     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巴黎-深圳
                <w:br/>
                【特别提醒今日为回程日】航班起飞前3-4小时，在领队的带领下抵达机场，在办理好登机、退税等手续后，搭乘中国海南航空公司的的国际航班飞往深圳宝安国际机场。夜宿飞机上。
                <w:br/>
                交通：参考航班：HU 758 CDGSZX  1115/0450+1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全程精选4星酒店1/2双标住宿，均为国际品牌连锁挂牌标准，升级1晚庄园酒店
                <w:br/>
                境外旅游大巴，及专业外籍司机；
                <w:br/>
                酒店内美式热早，行程中所列正餐中式6菜1汤；特别升级1顿&lt;土耳其烤肉餐&gt;；1顿&lt;少女峰景观餐厅&gt;；1顿&lt;特色墨鱼面+提拉米苏&gt;；1顿&lt;T骨牛排&gt;；特别加赠：1支赫本同款冰激凌（ 在欧洲旅途行进过程中，为了便于游览进程的安排，可能会遇到境外退餐的情况。届时我们会按照每人每顿10欧元的标准来退餐）
                <w:br/>
                申根ADS签证费用；
                <w:br/>
                全程司机、导游服务费；
                <w:br/>
                wifi设备：移动WIFI产品每台设备可供2人使用（以手机为佳，若连接其他设备可能会影响使用速度，个别国家或区域无法提供，敬请谅解）；
                <w:br/>
                30万人民币保额境外旅游人身伤害意外险；	
                <w:br/>
                所含景点首道门票（其余景点均为外观）：罗马斗兽场、贡多拉游船、少女峰（门票、缆车）、凡尔赛宫（门票、专业讲解员、vip通道）、卢浮宫（门票、专业讲解员、vip通道）、塞纳河游船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单人间房差；6500元/间;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6 日至 4 日，按旅游团费的 50%收取；  
                <w:br/>
                团队出发前 3 日至 1 日，按旅游团费的 60%收取；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2025-06-08T16:10:01+08:00</dcterms:created>
  <dcterms:modified xsi:type="dcterms:W3CDTF">2025-06-08T16:10:01+08:00</dcterms:modified>
</cp:coreProperties>
</file>

<file path=docProps/custom.xml><?xml version="1.0" encoding="utf-8"?>
<Properties xmlns="http://schemas.openxmlformats.org/officeDocument/2006/custom-properties" xmlns:vt="http://schemas.openxmlformats.org/officeDocument/2006/docPropsVTypes"/>
</file>