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暑假【俄罗斯·海角比邻】海参崴6天（北京直飞，配广深联运）|C-56潜水艇博物馆|托卡列夫斯基灯塔|凯旋门|胜利广场|乌苏里湾玻璃海滩行程单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去程：【广州/深圳机场-北京机场】（国内段航班时刻以实际航司批复为准）
                <w:br/>
                【北京机场-海参崴】(参考航班 06:55-11:15)
                <w:br/>
                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早餐：飞机餐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备注：10人以上（如因天气或海上活动原因无法游船，则 费用原路退回）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有黄鱼/熬惑鱼/海黑鱼/银鳕鱼/黄海鱼/比目鱼/鲤鱼/偏口鱼/大白鱼等（以当天鱼货为准），用清蒸/红烧/干炸/白灼/酱汁等做法烹饪，配菜；啤酒任喝。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7、啤酒/红酒，请根据自身身体状况和酒量，适度饮酒，以免伤身。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2025-09-10T18:49:25+08:00</dcterms:created>
  <dcterms:modified xsi:type="dcterms:W3CDTF">2025-09-10T18:49:25+08:00</dcterms:modified>
</cp:coreProperties>
</file>

<file path=docProps/custom.xml><?xml version="1.0" encoding="utf-8"?>
<Properties xmlns="http://schemas.openxmlformats.org/officeDocument/2006/custom-properties" xmlns:vt="http://schemas.openxmlformats.org/officeDocument/2006/docPropsVTypes"/>
</file>