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暑期早鸟特惠【臻享帆船】纯享迪拜6天4晚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ZLJRHC-CX20250718D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晚餐：沙漠营地晚餐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第三天
                <w:br/>
                迪拜
                <w:br/>
                用餐
                <w:br/>
                早餐：酒店早餐
                <w:br/>
                午餐：当地午餐
                <w:br/>
                晚餐：当地晚餐
                <w:br/>
                住宿
                <w:br/>
                迪拜七星帆船酒店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Crowne Plaza Dubai Deira或同级
                <w:br/>
                Vintage Grand Hotel或同级
                <w:br/>
                Mövenpick Hotel &amp;amp; Apartments Bur Dubai或同级
                <w:br/>
                Ghaya Grand Hotel &amp;amp; Apartments或同级
                <w:br/>
                Park Rotana Hotel或同级
                <w:br/>
                Millennium Al rawdah 或同级
                <w:br/>
                Royal Rose Hotel或同级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5200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2025-05-29T03:36:31+08:00</dcterms:created>
  <dcterms:modified xsi:type="dcterms:W3CDTF">2025-05-29T03:36:31+08:00</dcterms:modified>
</cp:coreProperties>
</file>

<file path=docProps/custom.xml><?xml version="1.0" encoding="utf-8"?>
<Properties xmlns="http://schemas.openxmlformats.org/officeDocument/2006/custom-properties" xmlns:vt="http://schemas.openxmlformats.org/officeDocument/2006/docPropsVTypes"/>
</file>