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成人价格：1599元/人 
                <w:br/>
                儿童6-14岁：1199元/人（不占床、含动车半票）
                <w:br/>
                小童6周岁以下：999元/人（不占床、不含动车半票）
                <w:br/>
                单人补房差：280元/人、退房差180元/人（含早）
                <w:br/>
                ★必消大礼包套餐398元/人（大小同价、产生优惠现退）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必消大礼包</w:t>
            </w:r>
          </w:p>
        </w:tc>
        <w:tc>
          <w:tcPr/>
          <w:p>
            <w:pPr>
              <w:pStyle w:val="indent"/>
            </w:pPr>
            <w:r>
              <w:rPr>
                <w:rFonts w:ascii="宋体" w:hAnsi="宋体" w:eastAsia="宋体" w:cs="宋体"/>
                <w:color w:val="000000"/>
                <w:sz w:val="20"/>
                <w:szCs w:val="20"/>
              </w:rPr>
              <w:t xml:space="preserve">
                ★必消大礼包套餐398元/人（大小同价、产生优惠现退）
                <w:br/>
                （报名既认可此费用，请在报名时一起交，或在当地交给导游，谢谢! ）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礼包5：南澳海岛盛宴——龙虾鲍鱼餐
                <w:br/>
                礼包6：潮汕非遗文化——观潮楼
                <w:br/>
                （含功夫茶+英歌舞或潮汕醒狮+潮剧表演+潮汕茶点）；
                <w:br/>
                礼包7：潮州登上四大古城桥—广济桥；
                <w:br/>
                礼包8：潮州古城电瓶接驳车；
                <w:br/>
                特别安排三大下午茶：潮州功夫茶+茶点，南澳三珍，潮汕嫁女饼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br/>
                <w:br/>
                ★必消大礼包套餐398元/人（大小同价、产生优惠现退）
                <w:br/>
                （报名既认可此费用，请在出发前与团费一起交齐，谢谢! 如有产生优惠现场退费！）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2026-03-13T19:00:23+08:00</dcterms:created>
  <dcterms:modified xsi:type="dcterms:W3CDTF">2026-03-13T19:00:23+08:00</dcterms:modified>
</cp:coreProperties>
</file>

<file path=docProps/custom.xml><?xml version="1.0" encoding="utf-8"?>
<Properties xmlns="http://schemas.openxmlformats.org/officeDocument/2006/custom-properties" xmlns:vt="http://schemas.openxmlformats.org/officeDocument/2006/docPropsVTypes"/>
</file>