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暑假【扔掉钱包 游北京】双飞5天丨观升旗丨故宫寻宝丨八达岭长城丨北京外国语大学丨学霸交流会丨采摘水蜜桃丨颐和园丨圆明园丨游胡同品京剧丨全聚德烤鸭行程单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★【国粹京剧】品京剧魅力，感受中华国粹深入了解京剧的美与深。
                <w:br/>
                ★【采摘水蜜桃】采摘时令水果，体验农家乐趣，每人赠送一个水蜜桃！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3)游圆明园：于书本中重现万园之园一睹圆明园的绝代风华，跳出套路看历史，身临其境来探索
                <w:br/>
                4)好汉情怀：“不到长城非好汉”，感受王者霸气英雄好汉的情怀
                <w:br/>
                5)我爱北京天安门：游览世界上最大的城市中心广场--天安门广场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八大处--颐和园--圆明园含遗址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6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2025-08-22T04:10:19+08:00</dcterms:created>
  <dcterms:modified xsi:type="dcterms:W3CDTF">2025-08-22T04:10:19+08:00</dcterms:modified>
</cp:coreProperties>
</file>

<file path=docProps/custom.xml><?xml version="1.0" encoding="utf-8"?>
<Properties xmlns="http://schemas.openxmlformats.org/officeDocument/2006/custom-properties" xmlns:vt="http://schemas.openxmlformats.org/officeDocument/2006/docPropsVTypes"/>
</file>