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【风光美国16天】暑期专期·5大国家公园|东西八大名城|大峡谷|锡安|黄石|尼亚加拉瀑布行程单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US20250723ZGLV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  CX882   HKGLAX   1825 /1625   飞行时间约15小时
                <w:br/>
                纽约-香港
                <w:br/>
                参考航班：CX843   SU11MAY  JFKHKG   01：55/ 05：35+1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暑假专期~深秋最后的国家公园探秘之旅
                <w:br/>
                『风光美国东西8城+5大公园16天』
                <w:br/>
                ✈️ 国泰航空，往返直航
                <w:br/>
                🏨 甄选酒店，舒适住宿
                <w:br/>
                📷 羚羊峡谷+马蹄湾两大摄影圣地
                <w:br/>
                🏞 黄石、大提顿、大峡谷、锡安、布莱斯国家公园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深圳-香港✈华盛顿
                <w:br/>
                参考航班：  CX882   HKGLAX   1825 /1625   飞行时间约15小时
                <w:br/>
                于指定时间在深圳码头集合，在领队带领下搭乘快船前往香港国际机场，乘坐国际航班飞往洛杉矶。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行程结束后返回酒店休息。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拉斯维加斯—塞格利曼小镇—大峡谷国家公园—途中小镇
                <w:br/>
                早餐后，前往塞利格曼小镇是66号公路上的重镇之一，是保存最为完好的汽车小镇，据说也是《汽车总动员》里的原型小镇，百多米长的街道布置得如同西部老电影中的场景，无不展示着车轮子时代的辉煌。然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途中小镇-鲍威尔湖-锡安国家公园
                <w:br/>
                早餐后鲍威尔湖美国第二大人工湖，因在科罗拉多河上修建了格兰大坝才得以形成，并以探险者John Wesley Powell将军命名，是电影《地心引力》的拍摄地。
                <w:br/>
                参观锡安国家公园（约60分钟）位于犹他州的南部地区，是一个以多种峡谷溪流为地质特点
                <w:br/>
                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布莱斯峡谷国家公园-盐湖城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University Buffalo舒适性或同级酒店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Comfort Inn Herndon舒适性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华盛顿—费城（约224公里）—纽约（约152公里）
                <w:br/>
                早餐后市区游览：白宫（外观，不少于20分钟）是美国总统府所在地，新古典建筑风格的白色建筑。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然后前往费城，抵达后参观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交通：飞机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纽约✈香港
                <w:br/>
                参考航班：CX843   SU11MAY  JFKHKG   01：55/ 05：35+1  飞行时间约15个小时35分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抵达香港，送回深圳关口，结束愉快的旅程，返回温馨的家。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
                <w:br/>
                用，但赠送项目费用恕不退还。敬请理解。
                <w:br/>
                 2、由于团队行程中所有住宿、用车、餐食、景点门票等均为旅行社打包整体销售，如因自身原因未能游览参观的
                <w:br/>
                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2025-05-14T03:53:06+08:00</dcterms:created>
  <dcterms:modified xsi:type="dcterms:W3CDTF">2025-05-14T03:53:06+08:00</dcterms:modified>
</cp:coreProperties>
</file>

<file path=docProps/custom.xml><?xml version="1.0" encoding="utf-8"?>
<Properties xmlns="http://schemas.openxmlformats.org/officeDocument/2006/custom-properties" xmlns:vt="http://schemas.openxmlformats.org/officeDocument/2006/docPropsVTypes"/>
</file>