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|CA广深起止|（斯德哥尔摩进赫尔辛基哥本哈根出）|双峡湾|湾景酒店|峡湾高山小火车|峡湾游船|卑尔根高山缆车|黄金圈|蓝湖温泉|波罗的海邮轮|特色美食行程单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交通：巴士/飞机
                <w:br/>
              </w:t>
            </w:r>
          </w:p>
        </w:tc>
        <w:tc>
          <w:tcPr/>
          <w:p>
            <w:pPr>
              <w:pStyle w:val="indent"/>
            </w:pPr>
            <w:r>
              <w:rPr>
                <w:rFonts w:ascii="宋体" w:hAnsi="宋体" w:eastAsia="宋体" w:cs="宋体"/>
                <w:color w:val="000000"/>
                <w:sz w:val="20"/>
                <w:szCs w:val="20"/>
              </w:rPr>
              <w:t xml:space="preserve">早餐：X     午餐：X     晚餐：瑞典 肉丸餐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SCANDIC HELSINKI AVIAPOLIS或同级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 奥斯陆（挪威）
                <w:br/>
                参考航班：FI318  KEF/OSL  07:50-12:35
                <w:br/>
                或FI322  KEF/OSL  10:40-15:25（航班仅供参考，具体以实际为准）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晚餐：挪威三文鱼特色餐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午餐：简餐     晚餐：酒店早餐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   </w:t>
            </w:r>
          </w:p>
        </w:tc>
        <w:tc>
          <w:tcPr/>
          <w:p>
            <w:pPr>
              <w:pStyle w:val="indent"/>
            </w:pPr>
            <w:r>
              <w:rPr>
                <w:rFonts w:ascii="宋体" w:hAnsi="宋体" w:eastAsia="宋体" w:cs="宋体"/>
                <w:color w:val="000000"/>
                <w:sz w:val="20"/>
                <w:szCs w:val="20"/>
              </w:rPr>
              <w:t xml:space="preserve">GLOSTRUP PARK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2025-06-03T12:58:11+08:00</dcterms:created>
  <dcterms:modified xsi:type="dcterms:W3CDTF">2025-06-03T12:58:11+08:00</dcterms:modified>
</cp:coreProperties>
</file>

<file path=docProps/custom.xml><?xml version="1.0" encoding="utf-8"?>
<Properties xmlns="http://schemas.openxmlformats.org/officeDocument/2006/custom-properties" xmlns:vt="http://schemas.openxmlformats.org/officeDocument/2006/docPropsVTypes"/>
</file>