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【西欧】德法瑞意11天·阿尔卑斯的后花园（海航深圳直飞）|蒂罗尔之夜|多洛米蒂|山峦皇后瑞吉山|哈德昆观景平台|深度CITY TOUR行程单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EU2025420AGDQL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01:15/07:30  预计 飞行时间13小时15分  机型789
                <w:br/>
                巴黎(法国)-深圳
                <w:br/>
                参考航班：HU758  CDG/SZX  12:25/05:00+1  预计飞行时间11小时40分  机型: Boeing 787-9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👑【报名立减1500元】德法瑞意11天
                <w:br/>
                阿尔卑斯三重奏：多洛米蒂山区-富纳斯山谷+瑞吉山(双火车体验)+哈德昆观景平台	(含午餐)
                <w:br/>
                蒂罗尔之夜：欣赏蒂罗尔州最原汁原味的民族音乐，舞蹈等精彩演出
                <w:br/>
                走进浪漫法兰西：融入法国🇫🇷左岸咖啡香醇，右岸艺术璀璨，总有一样令您心驰神往
                <w:br/>
                精选酒店：连住2晚/3晚市区塞纳河河畔华天酒店
                <w:br/>
                饕餮美食：中西结合-中式六菜一汤+威尼斯墨鱼面特色餐+百年地窖餐厅法式牛排3道式西餐+红酒炖牛肉餐+哈德昆观景平台午餐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深圳-罗马（意大利）
                <w:br/>
                请各位贵宾于指定时间在深圳宝安机场D值机柜台集合，搭乘海航次日凌晨国际航班飞往意大利首都罗马。
                <w:br/>
                【贴心小提示】
                <w:br/>
                1.建议您在飞机上，睡个好眠，培养体力。由于航程关系，须于飞机上过夜，请各位旅客，务必自行准备可以保暖的外套，以备不时须。
                <w:br/>
                2.飞机上空间较小，建议您穿着舒适宽松的衣物，以及一双舒适的鞋子。具体集合时间按照出团通知书为准。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罗马（意大利）-约300KM意大利小镇
                <w:br/>
                参考航班：HU437  SZX/FCO  01:15/07:30  预计 飞行时间13小时15分  机型789
                <w:br/>
                抵达后，乘车前往”永恒之都”罗马市区参观，随处可见古罗马帝国时期古迹。
                <w:br/>
                跟随当地导游脚步，搭乘地铁漫游罗马经典打卡点。著名的好莱坞电影“罗马假日”电影中的场景如“许愿池”“万神殿”“威尼斯广场”等等景点早已在这部电影后成为了罗马城内的经典圣地。聆听专业中文讲解，游览罗马假日著名景点：罗马斗兽场（外观）-特莱维喷泉(许愿池)-万神殿-纳沃纳广场-西班牙台阶等。
                <w:br/>
                之后乘车前往意大利小镇入住酒店。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Alphotel舒适型或同级酒店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 –约255KM 威尼斯（意大利）-120km-维罗纳
                <w:br/>
                酒店早餐后，乘车前往意大利水城——威尼斯，登陆主岛游览（约1.5小时），安排【中文官导带您徒步游】*与当地中文导游一起探索中世纪威尼斯的秘密；
                <w:br/>
                【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午餐特别安排品尝威尼斯墨鱼面。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Crowne Plaza Padova舒适型或同级酒店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维罗纳-152KM-多洛米蒂山区-富纳斯山谷-120KM-因斯布鲁克（奥地利）
                <w:br/>
                酒店早餐后，乘车前往【多洛米蒂山区-富纳斯山谷】（自由活动大约2小时），这里是意大利的秘境，游客寥寥却美到让人窒息~，在2009年被列入世界自然遗产名录。欣赏联合国教科文组织世界遗产多洛米蒂山脉，抛开一切烦恼，回归本心，沉浸在令人难以置信的令人惊叹的自然景观中。【Santa Maddalena小镇】多洛米蒂最美乡村，亲临仙境般的世外桃源。高山美景，明信片中的阿尔卑斯世外桃源。
                <w:br/>
                备注：是日午餐自理，以便贵宾们在多洛米蒂山区更多观光时间。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特别安排观看蒂罗尔之夜表演&amp;含一杯饮品】*蒂罗尔之夜为观众们呈现蒂罗尔州最纯粹、最具特色的民族音乐盛宴，涵盖多种乐器演奏、传统舞蹈和经典民歌等精彩表演。观众可尽情欣赏民族音乐、约德尔歌、舞蹈以及独特的“拍鞋”表演，深入体验奥地利文化的魅力，共度一个充满乐趣的夜晚。
                <w:br/>
                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因斯布鲁克-约120KM-新天鹅堡（德国）-约165KM瓦杜兹（列支敦士登）-109km-苏黎世
                <w:br/>
                酒店早餐后，乘车前往德国富森外观迪士尼城堡原型－【新天鹅堡】（远眺外观），此乃巴伐利亚国王鲁道夫二世，为实现其一生理想表现出中古世纪骑士精神所建而成的梦幻城堡。
                <w:br/>
                乘车前往欧洲著名"邮票小国"列支敦士登。它为仅方圆数里的国家，以发行邮票著名，其首都瓦杜兹更别具特色。（约停留1小时）。
                <w:br/>
                乘车前往苏黎世市区的班霍夫大街和苏黎世湖边作城市观光。班霍夫大街，是欧洲最长的一条购物大道，也是世界上其中一条最昂贵的购物大道，与纽约第五街(the 5th Avenue)齐名。
                <w:br/>
                晚餐后前往附近瑞士小镇入住酒店。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苏黎世-50km-瑞吉山-20km-琉森-80km-因特拉肯(瑞士小镇)
                <w:br/>
                早餐后，乘车前往【瑞吉山】*，瑞吉山是阿尔卑斯山的最前沿，被称为山峦皇后，从山顶可以俯瞰整个阿尔卑斯山脉全景和延伸到德国的黑森林及法国的平原。早在19世纪维克多，雨果等文化名人就到访过这里，1864年英国维多利亚女王也曾亲临瑞吉山。
                <w:br/>
                乘车前往瑞士中部名城琉森，卢塞恩，又译“琉森”，位于瑞士中部，号称瑞士最美丽、最理想的旅游城市，也是最受瑞士人喜爱的度假地。琉森为历史文化名城，艺术   家们在此得到了不尽的灵感。历史上，很多著名作家在此居住和写作。游览美丽的【琉森湖】，品味一下“水光潋滟晴方好，山色空蒙雨亦奇”的意境，穿过被冠以“水塔花桥”美誉的【卡柏尔木桥】，随后欣赏【狮子纪念碑】，随后自由活动约1小时。
                <w:br/>
                景点介绍：
                <w:br/>
                【垂死狮子像】从石崖中雕凿而成、纪念瑞士佣兵的「沈睡的石狮纪念碑」，马克吐温曾形容它是「世界上最哀伤、最感人的石雕」
                <w:br/>
                【卡贝尔木桥】卡贝尔桥为琉森地标之一，也是欧洲最老的有顶木桥。此桥建于公元1333年，架设屋顶的桥梁上，放置110幅绘于17世纪的三角形木板画，内容多为描述瑞士及卢森的历史事迹。此座横跨刘易斯河，长达约200公尺的木桥，有二个转折点，桥身近中央处有座八角型塔楼，旧时曾是作战时放置战利品及珠宝的地方，现为纪念品店。卡贝尔桥曾于公元1993年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Kreuz Sachseln Hotel Restaurant舒适型或同级酒店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因特拉肯（瑞士小镇）-300km-第戎/博纳（法国小镇）
                <w:br/>
                酒店早餐后，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【哈德观景平台】*哈德昆景观台（Harder Kulm）位于茵特拉根最高点（海拔1,322公尺），是个俯瞰茵特拉根全景的最佳观景点！其中三角形的悬空景观台更能近距离感受脚下大气滂沱的茵特拉根美景，那震撼的视觉冲击感，到现在都还历历在目！
                <w:br/>
                【哈德昆观景平台餐厅午餐 】*在拥有无敌美景景观餐厅享用阿尔卑斯山传统料理，大片落地玻璃窗就好像是一幅风景画！如有机会，还有可能欣赏到传统瑞士音乐表演，让大家沉浸式体验这瑞士风情。
                <w:br/>
                后乘车前往附近法国小镇，后入住酒店休息。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Kyriad PrestigeDijon Nord Valmy舒适型或同级酒店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第戎/博纳（法国小镇）-300km-巴黎(法国)
                <w:br/>
                早餐后，乘车前往 前往巴黎市区观光（不少于1小时）：穿过美丽而又繁华的【香榭里舍大道】，直达拿破伦为炫耀自己的军功而兴建的【凯旋门】，内外墙均刻有纪念法国战争的巨型浮雕，外观巴黎最高建筑【埃菲尔铁塔】。
                <w:br/>
                乘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午餐排特色红酒炖牛肉餐
                <w:br/>
                【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晚餐后入住酒店。
                <w:br/>
                交通：巴士
                <w:br/>
              </w:t>
            </w:r>
          </w:p>
        </w:tc>
        <w:tc>
          <w:tcPr/>
          <w:p>
            <w:pPr>
              <w:pStyle w:val="indent"/>
            </w:pPr>
            <w:r>
              <w:rPr>
                <w:rFonts w:ascii="宋体" w:hAnsi="宋体" w:eastAsia="宋体" w:cs="宋体"/>
                <w:color w:val="000000"/>
                <w:sz w:val="20"/>
                <w:szCs w:val="20"/>
              </w:rPr>
              <w:t xml:space="preserve">早餐：酒店提供     午餐：午餐排特色红酒炖牛肉餐     晚餐：六菜一汤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前往【莎玛丽丹】（自由活动）。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或前往奥斯曼购物大道附近自由活动时间，这里云集了巴黎歌剧院，超过百年历史的老佛爷百货商店、莎玛丽丹百货等大型百货公司及当地特色商店。或在巴黎左岸咖啡馆享用巴黎特色咖啡，享受巴黎休闲时光。指定时间集合，乘车返回酒店休息。
                <w:br/>
                晚餐特别安排品尝巴黎百年地窖餐厅法式煎牛排三道式
                <w:br/>
                当晚特别安排见证巴黎赠予全世界的浪漫——欣赏埃菲尔铁塔璀璨亮灯时刻
                <w:br/>
                注：1、巴黎铁塔的灯光秀时间，由当地政府依据天气状况提前规划确定。若因突发状况致使您无法观赏，我们将贴心安排替换为其他免费景点 。
                <w:br/>
                2、为方便客人有足够时间购物及享受法国美食，此天午餐自理。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巴黎(法国)-深圳
                <w:br/>
                参考航班:HU758  CDG/SZX  12:25/05:00+1  预计飞行时间11小时40分  机型: Boeing 787-9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宝安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w:br/>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6晚欧洲酒店+巴黎连住2晚塞纳河畔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酒店：酒店早餐、行程内包含中式午晚餐：六菜一汤+水果，1次威尼斯墨鱼面特色餐，1次巴黎百年地窖餐厅法式煎牛排三道式，1次红酒炖牛肉餐，1次哈德昆观景平台午餐；无法安排中餐的城市将安排当地餐或退餐费，所有餐食如自动放弃，款项恕不退还；如果在全团协议下同意更改为风味餐，不退正常团餐费用；（如遇退餐退12欧元/人/餐）
                <w:br/>
                4.用车：境外旅游大巴及专业外籍司机；
                <w:br/>
                5.导游：全程专业领队兼中文导游，优质服务；
                <w:br/>
                6.门票：卢浮宫（含专业中文持牌讲解）、瑞吉山、蒂罗尔之夜表演含1杯饮料、哈德昆观景平台，塞纳河游船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10.其他：转换插+10G流量卡一人一套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威尼斯 【贡都拉】</w:t>
            </w:r>
          </w:p>
        </w:tc>
        <w:tc>
          <w:tcPr/>
          <w:p>
            <w:pPr>
              <w:pStyle w:val="indent"/>
            </w:pPr>
            <w:r>
              <w:rPr>
                <w:rFonts w:ascii="宋体" w:hAnsi="宋体" w:eastAsia="宋体" w:cs="宋体"/>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威尼斯 【黄金大运河】</w:t>
            </w:r>
          </w:p>
        </w:tc>
        <w:tc>
          <w:tcPr/>
          <w:p>
            <w:pPr>
              <w:pStyle w:val="indent"/>
            </w:pPr>
            <w:r>
              <w:rPr>
                <w:rFonts w:ascii="宋体" w:hAnsi="宋体" w:eastAsia="宋体" w:cs="宋体"/>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75.00</w:t>
            </w:r>
          </w:p>
        </w:tc>
      </w:tr>
      <w:tr>
        <w:trPr/>
        <w:tc>
          <w:tcPr/>
          <w:p>
            <w:pPr>
              <w:pStyle w:val="indent"/>
            </w:pPr>
            <w:r>
              <w:rPr>
                <w:rFonts w:ascii="宋体" w:hAnsi="宋体" w:eastAsia="宋体" w:cs="宋体"/>
                <w:color w:val="000000"/>
                <w:sz w:val="20"/>
                <w:szCs w:val="20"/>
              </w:rPr>
              <w:t xml:space="preserve">瑞士 黄金列车</w:t>
            </w:r>
          </w:p>
        </w:tc>
        <w:tc>
          <w:tcPr/>
          <w:p>
            <w:pPr>
              <w:pStyle w:val="indent"/>
            </w:pPr>
            <w:r>
              <w:rPr>
                <w:rFonts w:ascii="宋体" w:hAnsi="宋体" w:eastAsia="宋体" w:cs="宋体"/>
                <w:color w:val="000000"/>
                <w:sz w:val="20"/>
                <w:szCs w:val="20"/>
              </w:rPr>
              <w:t xml:space="preserve">琉森-因特拉肯黄金列车，含车费，预定费，门票，司机小费</w:t>
            </w:r>
          </w:p>
        </w:tc>
        <w:tc>
          <w:tcPr/>
          <w:p>
            <w:pPr>
              <w:pStyle w:val="indent"/>
            </w:pPr>
            <w:r>
              <w:rPr>
                <w:rFonts w:ascii="宋体" w:hAnsi="宋体" w:eastAsia="宋体" w:cs="宋体"/>
                <w:color w:val="000000"/>
                <w:sz w:val="20"/>
                <w:szCs w:val="20"/>
              </w:rPr>
              <w:t xml:space="preserve">110 分钟</w:t>
            </w:r>
          </w:p>
        </w:tc>
        <w:tc>
          <w:tcPr/>
          <w:p>
            <w:pPr>
              <w:pStyle w:val="right"/>
            </w:pPr>
            <w:r>
              <w:rPr>
                <w:rFonts w:ascii="宋体" w:hAnsi="宋体" w:eastAsia="宋体" w:cs="宋体"/>
                <w:color w:val="000000"/>
                <w:sz w:val="20"/>
                <w:szCs w:val="20"/>
              </w:rPr>
              <w:t xml:space="preserve">€(欧元) 140.00</w:t>
            </w:r>
          </w:p>
        </w:tc>
      </w:tr>
      <w:tr>
        <w:trPr/>
        <w:tc>
          <w:tcPr/>
          <w:p>
            <w:pPr>
              <w:pStyle w:val="indent"/>
            </w:pPr>
            <w:r>
              <w:rPr>
                <w:rFonts w:ascii="宋体" w:hAnsi="宋体" w:eastAsia="宋体" w:cs="宋体"/>
                <w:color w:val="000000"/>
                <w:sz w:val="20"/>
                <w:szCs w:val="20"/>
              </w:rPr>
              <w:t xml:space="preserve">瑞士 【阿尔卑斯山】</w:t>
            </w:r>
          </w:p>
        </w:tc>
        <w:tc>
          <w:tcPr/>
          <w:p>
            <w:pPr>
              <w:pStyle w:val="indent"/>
            </w:pPr>
            <w:r>
              <w:rPr>
                <w:rFonts w:ascii="宋体" w:hAnsi="宋体" w:eastAsia="宋体" w:cs="宋体"/>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150.00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95.00</w:t>
            </w:r>
          </w:p>
        </w:tc>
      </w:tr>
      <w:tr>
        <w:trPr/>
        <w:tc>
          <w:tcPr/>
          <w:p>
            <w:pPr>
              <w:pStyle w:val="indent"/>
            </w:pPr>
            <w:r>
              <w:rPr>
                <w:rFonts w:ascii="宋体" w:hAnsi="宋体" w:eastAsia="宋体" w:cs="宋体"/>
                <w:color w:val="000000"/>
                <w:sz w:val="20"/>
                <w:szCs w:val="20"/>
              </w:rPr>
              <w:t xml:space="preserve">巴黎 【夜游】</w:t>
            </w:r>
          </w:p>
        </w:tc>
        <w:tc>
          <w:tcPr/>
          <w:p>
            <w:pPr>
              <w:pStyle w:val="indent"/>
            </w:pPr>
            <w:r>
              <w:rPr>
                <w:rFonts w:ascii="宋体" w:hAnsi="宋体" w:eastAsia="宋体" w:cs="宋体"/>
                <w:color w:val="000000"/>
                <w:sz w:val="20"/>
                <w:szCs w:val="20"/>
              </w:rPr>
              <w:t xml:space="preserve">欣赏巴黎晚上灯光璀璨的景色，体验欧洲巴黎活色生香的城市夜生活。含预订费.车费.地陪费用.司机服务费。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 【丽都歌舞表演】</w:t>
            </w:r>
          </w:p>
        </w:tc>
        <w:tc>
          <w:tcPr/>
          <w:p>
            <w:pPr>
              <w:pStyle w:val="indent"/>
            </w:pPr>
            <w:r>
              <w:rPr>
                <w:rFonts w:ascii="宋体" w:hAnsi="宋体" w:eastAsia="宋体" w:cs="宋体"/>
                <w:color w:val="000000"/>
                <w:sz w:val="20"/>
                <w:szCs w:val="20"/>
              </w:rPr>
              <w:t xml:space="preserve">被誉为“巴黎最精彩的歌舞表演”。没有丽都，就没有巴黎的夜生活”。诞生于 1928 年的丽都位于香榭丽舍大街，至今仍为全欧洲最豪华最大的歌舞演艺厅历来受到皇室贵族和社会名流的青睐。车费、预定费、门票、香槟酒、服务费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160.00</w:t>
            </w:r>
          </w:p>
        </w:tc>
      </w:tr>
      <w:tr>
        <w:trPr/>
        <w:tc>
          <w:tcPr/>
          <w:p>
            <w:pPr>
              <w:pStyle w:val="indent"/>
            </w:pPr>
            <w:r>
              <w:rPr>
                <w:rFonts w:ascii="宋体" w:hAnsi="宋体" w:eastAsia="宋体" w:cs="宋体"/>
                <w:color w:val="000000"/>
                <w:sz w:val="20"/>
                <w:szCs w:val="20"/>
              </w:rPr>
              <w:t xml:space="preserve">巴黎 【红磨坊】</w:t>
            </w:r>
          </w:p>
        </w:tc>
        <w:tc>
          <w:tcPr/>
          <w:p>
            <w:pPr>
              <w:pStyle w:val="indent"/>
            </w:pPr>
            <w:r>
              <w:rPr>
                <w:rFonts w:ascii="宋体" w:hAnsi="宋体" w:eastAsia="宋体" w:cs="宋体"/>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€(欧元) 280.00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
                巴黎歌剧院是拿破仑三世的荣耀，欧洲同时也是世
                <w:br/>
                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2025-05-10T11:40:39+08:00</dcterms:created>
  <dcterms:modified xsi:type="dcterms:W3CDTF">2025-05-10T11:40:39+08:00</dcterms:modified>
</cp:coreProperties>
</file>

<file path=docProps/custom.xml><?xml version="1.0" encoding="utf-8"?>
<Properties xmlns="http://schemas.openxmlformats.org/officeDocument/2006/custom-properties" xmlns:vt="http://schemas.openxmlformats.org/officeDocument/2006/docPropsVTypes"/>
</file>