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【西欧】金牌ultra法瑞意德一价全含13天（海航深圳直飞）丨卢浮宫入内|少女峰|黄金列车|双游船|比萨|新天鹅堡|勃艮第酒庄品酒丨布鲁塞尔|因斯布鲁克丨巴黎连住3晚|含全餐行程单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晚餐：蜗牛三道式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法国小镇-约222KM-少女峰-因特拉肯-瑞士小镇（瑞士）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瑞士小镇-黄金列车-琉森-约300KM-新天鹅堡-约115KM-因斯布鲁克（奥地利）
                <w:br/>
                参考班次：Meiringen - Luzern  09:41-10:55（班次仅供参考，具体以实际为准）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意大利小镇-约336KM-罗马-约136KM-意大利小镇（意大利）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意大利小镇-约489KM-米兰（意大利）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3.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2025-07-05T07:10:35+08:00</dcterms:created>
  <dcterms:modified xsi:type="dcterms:W3CDTF">2025-07-05T07:10:35+08:00</dcterms:modified>
</cp:coreProperties>
</file>

<file path=docProps/custom.xml><?xml version="1.0" encoding="utf-8"?>
<Properties xmlns="http://schemas.openxmlformats.org/officeDocument/2006/custom-properties" xmlns:vt="http://schemas.openxmlformats.org/officeDocument/2006/docPropsVTypes"/>
</file>