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【五一】纯享越南四城（河内+芽庄+美奈+胡志明） | 越南航空三飞往返 | 纯玩0购物0自费 | 赠送燕窝饮和越南咖啡 | 网评四星酒店+网评海边五星酒店行程单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0430 广州-河内：VN 507  16:20-17:30
                <w:br/>
                0501 河内-芽庄：VN1563  16:30-18:30
                <w:br/>
                0505 胡志明-广州：VN 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越南美食：特色美食，烤肉粉、簸箕餐、自助餐、米其林牛肉粉、瓦片烤肉餐、越式风味餐
                <w:br/>
                ★ 温馨赠送：芽庄特色燕窝饮、越南正宗滴漏咖啡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住宿：河内网评四星酒店    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交通：参考航班：VN1563  16:30-18:30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晚餐：瓦片烤肉餐   </w:t>
            </w:r>
          </w:p>
        </w:tc>
        <w:tc>
          <w:tcPr/>
          <w:p>
            <w:pPr>
              <w:pStyle w:val="indent"/>
            </w:pPr>
            <w:r>
              <w:rPr>
                <w:rFonts w:ascii="宋体" w:hAnsi="宋体" w:eastAsia="宋体" w:cs="宋体"/>
                <w:color w:val="000000"/>
                <w:sz w:val="20"/>
                <w:szCs w:val="20"/>
              </w:rPr>
              <w:t xml:space="preserve">住宿：美奈网评四星酒店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住宿：胡志明网评四星酒店   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餐饮标准：全程5早餐和7正餐（团餐餐标50，河粉餐35，蚕岛自助餐门票已含），10人一桌，每桌8菜一汤；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2026-03-24T13:26:41+08:00</dcterms:created>
  <dcterms:modified xsi:type="dcterms:W3CDTF">2026-03-24T13:26:41+08:00</dcterms:modified>
</cp:coreProperties>
</file>

<file path=docProps/custom.xml><?xml version="1.0" encoding="utf-8"?>
<Properties xmlns="http://schemas.openxmlformats.org/officeDocument/2006/custom-properties" xmlns:vt="http://schemas.openxmlformats.org/officeDocument/2006/docPropsVTypes"/>
</file>