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
                <w:br/>
                在广州白云机场集中乘坐飞机前往东京成田/羽田机场，抵达后开始快乐旅程。
                <w:br/>
                抵达后前往酒店休息。
                <w:br/>
                早餐：自理	午餐：自理	晚餐：自理
                <w:br/>
                住宿：成田或千叶地区酒店
                <w:br/>
                <w:br/>
                Day2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
                <w:br/>
                不便之处,敬请理解！！！
                <w:br/>
                【浅草雷门观音寺】(停留时间约60分钟)浅草寺位于东京都台东区，是日本现存的具有“江户风格”的民众游乐之地。其是东京都内最古老的寺庙。
                <w:br/>
                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
                <w:br/>
                这里集中了LAOX电器大厦、松阪屋、三越等著名百货公司和国际品牌专卖店，而动漫爱好者更可在银座的玩具博品馆内参观和选购丰富的动漫游戏产品。
                <w:br/>
                早餐：酒店内	午餐：日式烤肉料理	晚餐：自理
                <w:br/>
                住宿：关东地区酒店   
                <w:br/>
                <w:br/>
                Day3	山下公园--横滨中华街--鹤冈八幡宫--镰仓小町通
                <w:br/>
                镰仓高校前站、湘南海岸--江之电体验（含车票）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【鹤冈八幡宫】(停留时间约45分钟)鹤冈八幡宫是位于日本神奈川县镰仓市的神社，是三大八幡宫之一，主祭神是八幡三神：应神天皇、比卖神、神功皇后。
                <w:br/>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直到关东大地震时此岛整体升高，才变成不论何时都和对面相连的地貌。江之岛这个座落于湘南海岸的绿色小岛，因其美丽的海边风光和文艺清新的风格，
                <w:br/>
                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午餐：日式料理	晚餐：温泉料理
                <w:br/>
                住宿：富士山温泉酒店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
                <w:br/>
                【千本鸟居】千本鸟居位于伏见稻荷大社，鸟居是日本神社的一种建筑物。伏见稻荷大社最让人印象深刻的就是那绵延山头达数公里的千本鸟居，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【茶道体验】日本文化追求八道，其中「茶道」不仅是深入日本民众文化中的一道，更令无数海外游客憧憬、向往。茶道的意义在于泡茶过程所营造的意境，
                <w:br/>
                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晚餐：自理
                <w:br/>
                住宿：关西地区酒店
                <w:br/>
                <w:br/>
                Day6	大阪关西机场--广州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2025-05-10T11:59:40+08:00</dcterms:created>
  <dcterms:modified xsi:type="dcterms:W3CDTF">2025-05-10T11:59:40+08:00</dcterms:modified>
</cp:coreProperties>
</file>

<file path=docProps/custom.xml><?xml version="1.0" encoding="utf-8"?>
<Properties xmlns="http://schemas.openxmlformats.org/officeDocument/2006/custom-properties" xmlns:vt="http://schemas.openxmlformats.org/officeDocument/2006/docPropsVTypes"/>
</file>