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【西欧】法国+瑞士+意大利13天（海航深圳直飞）|斗兽场入内|罗马深度品读|THE MALL|五渔村|巴黎3晚华天|少女峰|黄金列车|卢浮宫|凡尔赛宫|尚蒂伊城堡|塞纳河游船|贡多拉行程单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EU202503061730HC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★全程豪华-超级豪华酒店，巴黎连住三晚塞纳河畔华天酒店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深圳-(飞机)-罗马-(大巴约220公里)-普拉托
                <w:br/>
                参考航班：HU437 SZXFCO 0145 / 0830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1505/1655 ）。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贝尔福-(大巴约440公里)-巴黎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交通：大巴
                <w:br/>
              </w:t>
            </w:r>
          </w:p>
        </w:tc>
        <w:tc>
          <w:tcPr/>
          <w:p>
            <w:pPr>
              <w:pStyle w:val="indent"/>
            </w:pPr>
            <w:r>
              <w:rPr>
                <w:rFonts w:ascii="宋体" w:hAnsi="宋体" w:eastAsia="宋体" w:cs="宋体"/>
                <w:color w:val="000000"/>
                <w:sz w:val="20"/>
                <w:szCs w:val="20"/>
              </w:rPr>
              <w:t xml:space="preserve">早餐：酒店早餐     午餐：法式海鲜大餐     晚餐：X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巴黎-(大巴约312公里)-布鲁塞尔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●【原子塔】外观,原子塔是具有代表性的比利时地标建筑——原子塔这是比利时著名工程师安德鲁•瓦特凯恩于1958年为布鲁塞尔万国博览会设计的。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 VAN DER VALK BRUSSELS AIRPORT或NH BRUSSELS AIRPORT或HOLIDAY INN BRUSSELS AIRPORT 或 GRESHAM BELSON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HU760 BRUSZX 1125/0500+1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2025-07-04T20:20:34+08:00</dcterms:created>
  <dcterms:modified xsi:type="dcterms:W3CDTF">2025-07-04T20:20:34+08:00</dcterms:modified>
</cp:coreProperties>
</file>

<file path=docProps/custom.xml><?xml version="1.0" encoding="utf-8"?>
<Properties xmlns="http://schemas.openxmlformats.org/officeDocument/2006/custom-properties" xmlns:vt="http://schemas.openxmlformats.org/officeDocument/2006/docPropsVTypes"/>
</file>